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0FEF" w14:textId="6917A945" w:rsidR="0084050F" w:rsidRPr="00EE3FAF" w:rsidRDefault="007A3248" w:rsidP="00F60245">
      <w:pPr>
        <w:pStyle w:val="Heading1"/>
        <w:rPr>
          <w:rFonts w:ascii="Public Sans" w:hAnsi="Public Sans"/>
        </w:rPr>
      </w:pPr>
      <w:r w:rsidRPr="00EE3FAF">
        <w:rPr>
          <w:rFonts w:ascii="Public Sans" w:hAnsi="Public Sans"/>
        </w:rPr>
        <w:t xml:space="preserve">Guidance Notes for </w:t>
      </w:r>
      <w:r w:rsidR="00FE28C1" w:rsidRPr="00EE3FAF">
        <w:rPr>
          <w:rFonts w:ascii="Public Sans" w:hAnsi="Public Sans"/>
        </w:rPr>
        <w:t>Referees</w:t>
      </w:r>
    </w:p>
    <w:p w14:paraId="49E64094" w14:textId="4983BD70" w:rsidR="0084050F" w:rsidRPr="00EE3FAF" w:rsidRDefault="007A3248" w:rsidP="00F60245">
      <w:pPr>
        <w:pStyle w:val="Heading1"/>
        <w:rPr>
          <w:rFonts w:ascii="Public Sans" w:hAnsi="Public Sans"/>
        </w:rPr>
      </w:pPr>
      <w:r w:rsidRPr="00EE3FAF">
        <w:rPr>
          <w:rFonts w:ascii="Public Sans" w:hAnsi="Public Sans"/>
        </w:rPr>
        <w:t xml:space="preserve">Applicants for </w:t>
      </w:r>
      <w:r w:rsidR="00CD51A2" w:rsidRPr="00EE3FAF">
        <w:rPr>
          <w:rFonts w:ascii="Public Sans" w:hAnsi="Public Sans"/>
          <w:lang w:val="en-US"/>
        </w:rPr>
        <w:t>D2 Fellowship</w:t>
      </w:r>
    </w:p>
    <w:p w14:paraId="4315CA65" w14:textId="77777777" w:rsidR="00183972" w:rsidRPr="00EE3FAF" w:rsidRDefault="00183972" w:rsidP="00165917">
      <w:pPr>
        <w:pStyle w:val="BodyText"/>
        <w:ind w:right="1435"/>
        <w:rPr>
          <w:rFonts w:ascii="Public Sans" w:hAnsi="Public Sans"/>
        </w:rPr>
      </w:pPr>
    </w:p>
    <w:p w14:paraId="4AB15D13" w14:textId="106CA026" w:rsidR="00F00A55" w:rsidRPr="00EE3FAF" w:rsidRDefault="00F00A55" w:rsidP="00647861">
      <w:pPr>
        <w:pStyle w:val="BodyText"/>
        <w:rPr>
          <w:rFonts w:ascii="Public Sans" w:hAnsi="Public Sans"/>
        </w:rPr>
      </w:pPr>
      <w:r w:rsidRPr="00EE3FAF">
        <w:rPr>
          <w:rFonts w:ascii="Public Sans" w:hAnsi="Public Sans"/>
        </w:rPr>
        <w:t xml:space="preserve">Thank you for agreeing to provide a </w:t>
      </w:r>
      <w:r w:rsidR="00F60245" w:rsidRPr="00EE3FAF">
        <w:rPr>
          <w:rFonts w:ascii="Public Sans" w:hAnsi="Public Sans"/>
        </w:rPr>
        <w:t>supporting statement</w:t>
      </w:r>
      <w:r w:rsidRPr="00EE3FAF">
        <w:rPr>
          <w:rFonts w:ascii="Public Sans" w:hAnsi="Public Sans"/>
        </w:rPr>
        <w:t xml:space="preserve"> for your colleague’s application for Fellowship in the University of Greenwich Gold Framework. If they are successful they will also be conferred with an Associate Fellowship of Advance HE.</w:t>
      </w:r>
    </w:p>
    <w:p w14:paraId="114C7992" w14:textId="77777777" w:rsidR="00F00A55" w:rsidRPr="00EE3FAF" w:rsidRDefault="00F00A55" w:rsidP="00647861">
      <w:pPr>
        <w:pStyle w:val="BodyText"/>
        <w:rPr>
          <w:rFonts w:ascii="Public Sans" w:hAnsi="Public Sans"/>
        </w:rPr>
      </w:pPr>
      <w:r w:rsidRPr="00EE3FAF">
        <w:rPr>
          <w:rFonts w:ascii="Public Sans" w:hAnsi="Public Sans"/>
        </w:rPr>
        <w:t>The applicant should provide you with a copy of their application form and, if applying under the verbal application route, an overview of their planned presentation to the panel. They should also indicate when they plan to submit their application to a Recognition Panel.</w:t>
      </w:r>
    </w:p>
    <w:p w14:paraId="1E196ADB" w14:textId="24B1FB5F" w:rsidR="001A04F2" w:rsidRPr="00EE3FAF" w:rsidRDefault="00434522" w:rsidP="00647861">
      <w:pPr>
        <w:pStyle w:val="BodyText"/>
        <w:rPr>
          <w:rFonts w:ascii="Public Sans" w:hAnsi="Public Sans"/>
        </w:rPr>
      </w:pPr>
      <w:r w:rsidRPr="00EE3FAF">
        <w:rPr>
          <w:rFonts w:ascii="Public Sans" w:hAnsi="Public Sans"/>
        </w:rPr>
        <w:t xml:space="preserve">Your </w:t>
      </w:r>
      <w:r w:rsidR="00F60245" w:rsidRPr="00EE3FAF">
        <w:rPr>
          <w:rFonts w:ascii="Public Sans" w:hAnsi="Public Sans"/>
        </w:rPr>
        <w:t>supporting statement</w:t>
      </w:r>
      <w:r w:rsidRPr="00EE3FAF">
        <w:rPr>
          <w:rFonts w:ascii="Public Sans" w:hAnsi="Public Sans"/>
        </w:rPr>
        <w:t xml:space="preserve"> will provide one of two independent accounts of the applicant’s professional practice, supplementing and corroborating the information they themselves provide in the applicatio</w:t>
      </w:r>
      <w:r w:rsidR="001A04F2" w:rsidRPr="00EE3FAF">
        <w:rPr>
          <w:rFonts w:ascii="Public Sans" w:hAnsi="Public Sans"/>
        </w:rPr>
        <w:t>n</w:t>
      </w:r>
    </w:p>
    <w:p w14:paraId="2880F422" w14:textId="714E6161" w:rsidR="00B36F77" w:rsidRPr="00EE3FAF" w:rsidRDefault="00641DD4" w:rsidP="00647861">
      <w:pPr>
        <w:pStyle w:val="BodyText"/>
        <w:rPr>
          <w:rFonts w:ascii="Public Sans" w:hAnsi="Public Sans"/>
        </w:rPr>
      </w:pPr>
      <w:r w:rsidRPr="00EE3FAF">
        <w:rPr>
          <w:rFonts w:ascii="Public Sans" w:hAnsi="Public Sans"/>
        </w:rPr>
        <w:t xml:space="preserve">Your </w:t>
      </w:r>
      <w:r w:rsidR="00F60245" w:rsidRPr="00EE3FAF">
        <w:rPr>
          <w:rFonts w:ascii="Public Sans" w:hAnsi="Public Sans"/>
        </w:rPr>
        <w:t>supporting statement</w:t>
      </w:r>
      <w:r w:rsidRPr="00EE3FAF">
        <w:rPr>
          <w:rFonts w:ascii="Public Sans" w:hAnsi="Public Sans"/>
        </w:rPr>
        <w:t xml:space="preserve"> should focus on the applicant’s professional role in relation to learning, teaching, assessment and student support against the six </w:t>
      </w:r>
      <w:r w:rsidR="004D47A4" w:rsidRPr="00EE3FAF">
        <w:rPr>
          <w:rFonts w:ascii="Public Sans" w:hAnsi="Public Sans"/>
          <w:lang w:val="en-US"/>
        </w:rPr>
        <w:t xml:space="preserve">Fellowship Criteria </w:t>
      </w:r>
      <w:r w:rsidR="00A5507C" w:rsidRPr="00EE3FAF">
        <w:rPr>
          <w:rFonts w:ascii="Public Sans" w:hAnsi="Public Sans"/>
        </w:rPr>
        <w:t xml:space="preserve">below. </w:t>
      </w:r>
      <w:r w:rsidRPr="00EE3FAF">
        <w:rPr>
          <w:rFonts w:ascii="Public Sans" w:hAnsi="Public Sans"/>
        </w:rPr>
        <w:t xml:space="preserve">It should only refer to his/her research activity and outputs insofar as these inform and improve their teaching. Where possible, please provide specific examples to support your comments, not only describing what the applicant did, but how it relates to the knowledge and value dimensions in the </w:t>
      </w:r>
      <w:hyperlink r:id="rId11" w:history="1">
        <w:r w:rsidRPr="00EE3FAF">
          <w:rPr>
            <w:rStyle w:val="Hyperlink"/>
            <w:rFonts w:ascii="Public Sans" w:hAnsi="Public Sans"/>
          </w:rPr>
          <w:t>UK Professional Standards Framework,</w:t>
        </w:r>
      </w:hyperlink>
      <w:r w:rsidRPr="00EE3FAF">
        <w:rPr>
          <w:rFonts w:ascii="Public Sans" w:hAnsi="Public Sans"/>
        </w:rPr>
        <w:t xml:space="preserve"> see page </w:t>
      </w:r>
      <w:r w:rsidR="00A5507C" w:rsidRPr="00EE3FAF">
        <w:rPr>
          <w:rFonts w:ascii="Public Sans" w:hAnsi="Public Sans"/>
        </w:rPr>
        <w:t>2</w:t>
      </w:r>
      <w:r w:rsidRPr="00EE3FAF">
        <w:rPr>
          <w:rFonts w:ascii="Public Sans" w:hAnsi="Public Sans"/>
        </w:rPr>
        <w:t xml:space="preserve">. </w:t>
      </w:r>
    </w:p>
    <w:p w14:paraId="1EE3C38F" w14:textId="78D558B6" w:rsidR="00B33F93" w:rsidRPr="00EE3FAF" w:rsidRDefault="00B33F93" w:rsidP="00647861">
      <w:pPr>
        <w:pStyle w:val="BodyText"/>
        <w:rPr>
          <w:rFonts w:ascii="Public Sans" w:hAnsi="Public Sans"/>
        </w:rPr>
      </w:pPr>
      <w:r w:rsidRPr="00EE3FAF">
        <w:rPr>
          <w:rFonts w:ascii="Public Sans" w:hAnsi="Public Sans"/>
        </w:rPr>
        <w:t xml:space="preserve">Please complete your </w:t>
      </w:r>
      <w:r w:rsidR="00F60245" w:rsidRPr="00EE3FAF">
        <w:rPr>
          <w:rFonts w:ascii="Public Sans" w:hAnsi="Public Sans"/>
        </w:rPr>
        <w:t>supporting statement</w:t>
      </w:r>
      <w:r w:rsidRPr="00EE3FAF">
        <w:rPr>
          <w:rFonts w:ascii="Public Sans" w:hAnsi="Public Sans"/>
        </w:rPr>
        <w:t xml:space="preserve"> on the GOLD </w:t>
      </w:r>
      <w:r w:rsidR="00F60245" w:rsidRPr="00EE3FAF">
        <w:rPr>
          <w:rFonts w:ascii="Public Sans" w:hAnsi="Public Sans"/>
        </w:rPr>
        <w:t>supporting statement</w:t>
      </w:r>
      <w:r w:rsidRPr="00EE3FAF">
        <w:rPr>
          <w:rFonts w:ascii="Public Sans" w:hAnsi="Public Sans"/>
        </w:rPr>
        <w:t xml:space="preserve"> proforma. This is available as a separate download on the GOLD website at: </w:t>
      </w:r>
      <w:hyperlink r:id="rId12" w:history="1">
        <w:r w:rsidRPr="00EE3FAF">
          <w:rPr>
            <w:rStyle w:val="Hyperlink"/>
            <w:rFonts w:ascii="Public Sans" w:hAnsi="Public Sans"/>
            <w:color w:val="auto"/>
            <w:u w:val="none"/>
          </w:rPr>
          <w:t>https://www.gre.ac.uk/learning-teaching/gold</w:t>
        </w:r>
      </w:hyperlink>
    </w:p>
    <w:p w14:paraId="5388AEC4" w14:textId="3AF76365" w:rsidR="00641DD4" w:rsidRPr="00EE3FAF" w:rsidRDefault="00641DD4" w:rsidP="00647861">
      <w:pPr>
        <w:pStyle w:val="BodyText"/>
        <w:rPr>
          <w:rFonts w:ascii="Public Sans" w:hAnsi="Public Sans"/>
        </w:rPr>
      </w:pPr>
      <w:r w:rsidRPr="00EE3FAF">
        <w:rPr>
          <w:rFonts w:ascii="Public Sans" w:hAnsi="Public Sans"/>
        </w:rPr>
        <w:t xml:space="preserve">This is an open </w:t>
      </w:r>
      <w:r w:rsidR="00F60245" w:rsidRPr="00EE3FAF">
        <w:rPr>
          <w:rFonts w:ascii="Public Sans" w:hAnsi="Public Sans"/>
        </w:rPr>
        <w:t>reference</w:t>
      </w:r>
      <w:r w:rsidRPr="00EE3FAF">
        <w:rPr>
          <w:rFonts w:ascii="Public Sans" w:hAnsi="Public Sans"/>
        </w:rPr>
        <w:t xml:space="preserve"> so please make sure it is electronically signed and e-mailed as a pdf to the applicant so it can be included with their application. The panel may wish to contact you about your </w:t>
      </w:r>
      <w:r w:rsidR="00F60245" w:rsidRPr="00EE3FAF">
        <w:rPr>
          <w:rFonts w:ascii="Public Sans" w:hAnsi="Public Sans"/>
        </w:rPr>
        <w:t>supporting statement</w:t>
      </w:r>
      <w:r w:rsidRPr="00EE3FAF">
        <w:rPr>
          <w:rFonts w:ascii="Public Sans" w:hAnsi="Public Sans"/>
        </w:rPr>
        <w:t>.</w:t>
      </w:r>
    </w:p>
    <w:p w14:paraId="65477EEF" w14:textId="0A5A2604" w:rsidR="0084050F" w:rsidRPr="00EE3FAF" w:rsidRDefault="007A3248" w:rsidP="00F60245">
      <w:pPr>
        <w:pStyle w:val="Heading1"/>
        <w:rPr>
          <w:rFonts w:ascii="Public Sans" w:hAnsi="Public Sans"/>
        </w:rPr>
      </w:pPr>
      <w:r w:rsidRPr="00EE3FAF">
        <w:rPr>
          <w:rFonts w:ascii="Public Sans" w:hAnsi="Public Sans"/>
        </w:rPr>
        <w:t>Fellowship Criteria</w:t>
      </w:r>
    </w:p>
    <w:p w14:paraId="53102043" w14:textId="00334BDB" w:rsidR="0084050F" w:rsidRPr="00EE3FAF" w:rsidRDefault="007A3248" w:rsidP="001F032D">
      <w:pPr>
        <w:pStyle w:val="BodyText"/>
        <w:rPr>
          <w:rFonts w:ascii="Public Sans" w:hAnsi="Public Sans"/>
        </w:rPr>
      </w:pPr>
      <w:r w:rsidRPr="00EE3FAF">
        <w:rPr>
          <w:rFonts w:ascii="Public Sans" w:hAnsi="Public Sans"/>
        </w:rPr>
        <w:t xml:space="preserve">The GOLD Fellowship criteria align with </w:t>
      </w:r>
      <w:r w:rsidR="0055113F" w:rsidRPr="00EE3FAF">
        <w:rPr>
          <w:rFonts w:ascii="Public Sans" w:hAnsi="Public Sans"/>
          <w:b/>
          <w:lang w:val="en-US"/>
        </w:rPr>
        <w:t xml:space="preserve">D2 Fellowship </w:t>
      </w:r>
      <w:r w:rsidRPr="00EE3FAF">
        <w:rPr>
          <w:rFonts w:ascii="Public Sans" w:hAnsi="Public Sans"/>
        </w:rPr>
        <w:t xml:space="preserve">criteria of the </w:t>
      </w:r>
      <w:hyperlink r:id="rId13" w:history="1">
        <w:r w:rsidR="003134D4" w:rsidRPr="00EE3FAF">
          <w:rPr>
            <w:rStyle w:val="Hyperlink"/>
            <w:rFonts w:ascii="Public Sans" w:hAnsi="Public Sans"/>
          </w:rPr>
          <w:t>UK Professional Standards Framework</w:t>
        </w:r>
        <w:r w:rsidR="001F032D" w:rsidRPr="00EE3FAF">
          <w:rPr>
            <w:rStyle w:val="Hyperlink"/>
            <w:rFonts w:ascii="Public Sans" w:hAnsi="Public Sans"/>
          </w:rPr>
          <w:t>:</w:t>
        </w:r>
      </w:hyperlink>
      <w:r w:rsidR="001F032D" w:rsidRPr="00EE3FAF">
        <w:rPr>
          <w:rFonts w:ascii="Public Sans" w:hAnsi="Public Sans"/>
        </w:rPr>
        <w:t xml:space="preserve"> </w:t>
      </w:r>
    </w:p>
    <w:p w14:paraId="469239FE" w14:textId="77777777" w:rsidR="002F233C" w:rsidRDefault="002F233C" w:rsidP="002F233C">
      <w:pPr>
        <w:pStyle w:val="BodyText"/>
        <w:rPr>
          <w:rFonts w:ascii="Public Sans" w:hAnsi="Public Sans"/>
        </w:rPr>
      </w:pPr>
      <w:r w:rsidRPr="00EE3FAF">
        <w:rPr>
          <w:rFonts w:ascii="Public Sans" w:hAnsi="Public Sans"/>
        </w:rPr>
        <w:t>An individual working in this category demonstrates a broad understanding of effective approaches to teaching and learning support as key contributions to high quality student learning. Fellows should be able to provide evidence of:</w:t>
      </w:r>
    </w:p>
    <w:p w14:paraId="36524FFA" w14:textId="77777777" w:rsidR="00EE3FAF" w:rsidRPr="00EE3FAF" w:rsidRDefault="00EE3FAF" w:rsidP="002F233C">
      <w:pPr>
        <w:pStyle w:val="BodyText"/>
        <w:rPr>
          <w:rFonts w:ascii="Public Sans" w:hAnsi="Public Sans"/>
          <w:b/>
          <w:bCs/>
        </w:rPr>
      </w:pPr>
    </w:p>
    <w:p w14:paraId="199DEEB6" w14:textId="77777777" w:rsidR="00BC119B" w:rsidRPr="00EE3FAF" w:rsidRDefault="00BC119B" w:rsidP="00BC119B">
      <w:pPr>
        <w:pStyle w:val="ListParagraph"/>
        <w:numPr>
          <w:ilvl w:val="0"/>
          <w:numId w:val="19"/>
        </w:numPr>
        <w:tabs>
          <w:tab w:val="left" w:pos="1134"/>
          <w:tab w:val="left" w:pos="7513"/>
          <w:tab w:val="left" w:pos="9030"/>
        </w:tabs>
        <w:spacing w:before="205" w:line="240" w:lineRule="auto"/>
        <w:ind w:hanging="1409"/>
        <w:rPr>
          <w:rFonts w:ascii="Public Sans" w:hAnsi="Public Sans"/>
          <w:b/>
        </w:rPr>
      </w:pPr>
      <w:r w:rsidRPr="00EE3FAF">
        <w:rPr>
          <w:rFonts w:ascii="Public Sans" w:hAnsi="Public Sans"/>
          <w:b/>
        </w:rPr>
        <w:lastRenderedPageBreak/>
        <w:t>Successful engagement across all five Areas of Activity</w:t>
      </w:r>
    </w:p>
    <w:p w14:paraId="5ADB7AD5" w14:textId="3B63471F" w:rsidR="00BC119B" w:rsidRPr="00EE3FAF" w:rsidRDefault="00BC119B" w:rsidP="006E7555">
      <w:pPr>
        <w:pStyle w:val="ListParagraph"/>
        <w:numPr>
          <w:ilvl w:val="0"/>
          <w:numId w:val="19"/>
        </w:numPr>
        <w:tabs>
          <w:tab w:val="left" w:pos="1134"/>
          <w:tab w:val="left" w:pos="9030"/>
          <w:tab w:val="left" w:pos="9072"/>
        </w:tabs>
        <w:spacing w:before="42" w:line="273" w:lineRule="auto"/>
        <w:ind w:left="1134" w:right="-42" w:hanging="567"/>
        <w:rPr>
          <w:rFonts w:ascii="Public Sans" w:hAnsi="Public Sans"/>
          <w:b/>
        </w:rPr>
      </w:pPr>
      <w:r w:rsidRPr="00EE3FAF">
        <w:rPr>
          <w:rFonts w:ascii="Public Sans" w:hAnsi="Public Sans"/>
          <w:b/>
        </w:rPr>
        <w:t>Appropriate knowledge and understanding across all</w:t>
      </w:r>
      <w:r w:rsidR="006E7555" w:rsidRPr="00EE3FAF">
        <w:rPr>
          <w:rFonts w:ascii="Public Sans" w:hAnsi="Public Sans"/>
          <w:b/>
        </w:rPr>
        <w:t xml:space="preserve"> </w:t>
      </w:r>
      <w:r w:rsidRPr="00EE3FAF">
        <w:rPr>
          <w:rFonts w:ascii="Public Sans" w:hAnsi="Public Sans"/>
          <w:b/>
        </w:rPr>
        <w:t>aspects of</w:t>
      </w:r>
      <w:r w:rsidRPr="00EE3FAF">
        <w:rPr>
          <w:rFonts w:ascii="Public Sans" w:hAnsi="Public Sans"/>
          <w:b/>
          <w:spacing w:val="-34"/>
        </w:rPr>
        <w:t xml:space="preserve"> </w:t>
      </w:r>
      <w:r w:rsidRPr="00EE3FAF">
        <w:rPr>
          <w:rFonts w:ascii="Public Sans" w:hAnsi="Public Sans"/>
          <w:b/>
        </w:rPr>
        <w:t>Core Knowledge</w:t>
      </w:r>
    </w:p>
    <w:p w14:paraId="3104187E" w14:textId="77777777" w:rsidR="00BC119B" w:rsidRPr="00EE3FAF" w:rsidRDefault="00BC119B" w:rsidP="00BC119B">
      <w:pPr>
        <w:pStyle w:val="ListParagraph"/>
        <w:numPr>
          <w:ilvl w:val="0"/>
          <w:numId w:val="19"/>
        </w:numPr>
        <w:tabs>
          <w:tab w:val="left" w:pos="1134"/>
          <w:tab w:val="left" w:pos="7513"/>
          <w:tab w:val="left" w:pos="9030"/>
        </w:tabs>
        <w:spacing w:before="7" w:line="240" w:lineRule="auto"/>
        <w:ind w:hanging="1409"/>
        <w:rPr>
          <w:rFonts w:ascii="Public Sans" w:hAnsi="Public Sans"/>
          <w:b/>
        </w:rPr>
      </w:pPr>
      <w:r w:rsidRPr="00EE3FAF">
        <w:rPr>
          <w:rFonts w:ascii="Public Sans" w:hAnsi="Public Sans"/>
          <w:b/>
        </w:rPr>
        <w:t>A commitment to all the Professional</w:t>
      </w:r>
      <w:r w:rsidRPr="00EE3FAF">
        <w:rPr>
          <w:rFonts w:ascii="Public Sans" w:hAnsi="Public Sans"/>
          <w:b/>
          <w:spacing w:val="-12"/>
        </w:rPr>
        <w:t xml:space="preserve"> </w:t>
      </w:r>
      <w:r w:rsidRPr="00EE3FAF">
        <w:rPr>
          <w:rFonts w:ascii="Public Sans" w:hAnsi="Public Sans"/>
          <w:b/>
        </w:rPr>
        <w:t>Values</w:t>
      </w:r>
    </w:p>
    <w:p w14:paraId="052C6ED2" w14:textId="77777777" w:rsidR="00BC119B" w:rsidRPr="00EE3FAF" w:rsidRDefault="00BC119B" w:rsidP="00C22CC7">
      <w:pPr>
        <w:pStyle w:val="ListParagraph"/>
        <w:numPr>
          <w:ilvl w:val="0"/>
          <w:numId w:val="19"/>
        </w:numPr>
        <w:tabs>
          <w:tab w:val="left" w:pos="1134"/>
          <w:tab w:val="left" w:pos="7513"/>
          <w:tab w:val="left" w:pos="9072"/>
        </w:tabs>
        <w:spacing w:before="42" w:line="278" w:lineRule="auto"/>
        <w:ind w:left="1134" w:right="-42" w:hanging="567"/>
        <w:rPr>
          <w:rFonts w:ascii="Public Sans" w:hAnsi="Public Sans"/>
          <w:b/>
        </w:rPr>
      </w:pPr>
      <w:r w:rsidRPr="00EE3FAF">
        <w:rPr>
          <w:rFonts w:ascii="Public Sans" w:hAnsi="Public Sans"/>
          <w:b/>
        </w:rPr>
        <w:t>Successful engagement in appropriate teaching practices related to the Areas of</w:t>
      </w:r>
      <w:r w:rsidRPr="00EE3FAF">
        <w:rPr>
          <w:rFonts w:ascii="Public Sans" w:hAnsi="Public Sans"/>
          <w:b/>
          <w:spacing w:val="-3"/>
        </w:rPr>
        <w:t xml:space="preserve"> </w:t>
      </w:r>
      <w:r w:rsidRPr="00EE3FAF">
        <w:rPr>
          <w:rFonts w:ascii="Public Sans" w:hAnsi="Public Sans"/>
          <w:b/>
        </w:rPr>
        <w:t>Activity</w:t>
      </w:r>
    </w:p>
    <w:p w14:paraId="14A427FD" w14:textId="77777777" w:rsidR="00BC119B" w:rsidRPr="00EE3FAF" w:rsidRDefault="00BC119B" w:rsidP="00C22CC7">
      <w:pPr>
        <w:pStyle w:val="ListParagraph"/>
        <w:numPr>
          <w:ilvl w:val="0"/>
          <w:numId w:val="19"/>
        </w:numPr>
        <w:tabs>
          <w:tab w:val="left" w:pos="1134"/>
          <w:tab w:val="left" w:pos="7513"/>
          <w:tab w:val="left" w:pos="9072"/>
        </w:tabs>
        <w:ind w:left="1134" w:right="-42" w:hanging="567"/>
        <w:rPr>
          <w:rFonts w:ascii="Public Sans" w:hAnsi="Public Sans"/>
          <w:b/>
        </w:rPr>
      </w:pPr>
      <w:r w:rsidRPr="00EE3FAF">
        <w:rPr>
          <w:rFonts w:ascii="Public Sans" w:hAnsi="Public Sans"/>
          <w:b/>
        </w:rPr>
        <w:t>Successful incorporation of subject and pedagogic research and/or scholarship within the above activities, as part of an integrated approach to academic</w:t>
      </w:r>
      <w:r w:rsidRPr="00EE3FAF">
        <w:rPr>
          <w:rFonts w:ascii="Public Sans" w:hAnsi="Public Sans"/>
          <w:b/>
          <w:spacing w:val="-2"/>
        </w:rPr>
        <w:t xml:space="preserve"> </w:t>
      </w:r>
      <w:r w:rsidRPr="00EE3FAF">
        <w:rPr>
          <w:rFonts w:ascii="Public Sans" w:hAnsi="Public Sans"/>
          <w:b/>
        </w:rPr>
        <w:t>practice</w:t>
      </w:r>
    </w:p>
    <w:p w14:paraId="789EC323" w14:textId="77777777" w:rsidR="00BC119B" w:rsidRPr="00EE3FAF" w:rsidRDefault="00BC119B" w:rsidP="00C22CC7">
      <w:pPr>
        <w:pStyle w:val="ListParagraph"/>
        <w:numPr>
          <w:ilvl w:val="0"/>
          <w:numId w:val="19"/>
        </w:numPr>
        <w:tabs>
          <w:tab w:val="left" w:pos="1134"/>
          <w:tab w:val="left" w:pos="7513"/>
          <w:tab w:val="left" w:pos="9072"/>
        </w:tabs>
        <w:ind w:left="1134" w:right="-42" w:hanging="567"/>
        <w:rPr>
          <w:rFonts w:ascii="Public Sans" w:hAnsi="Public Sans"/>
          <w:b/>
        </w:rPr>
      </w:pPr>
      <w:r w:rsidRPr="00EE3FAF">
        <w:rPr>
          <w:rFonts w:ascii="Public Sans" w:hAnsi="Public Sans"/>
          <w:b/>
        </w:rPr>
        <w:t>Successful engagement in continuing professional development activity related to teaching, learning, assessment and, where appropriate, related professional practices.</w:t>
      </w:r>
    </w:p>
    <w:p w14:paraId="156FCE95" w14:textId="77777777" w:rsidR="00EC50B6" w:rsidRPr="00EE3FAF" w:rsidRDefault="00EC50B6" w:rsidP="000423C9">
      <w:pPr>
        <w:rPr>
          <w:rFonts w:ascii="Public Sans" w:hAnsi="Public Sans"/>
          <w:sz w:val="24"/>
        </w:rPr>
      </w:pPr>
    </w:p>
    <w:p w14:paraId="2EA33957" w14:textId="719FAAFE" w:rsidR="0084050F" w:rsidRPr="00EE3FAF" w:rsidRDefault="007A3248" w:rsidP="000423C9">
      <w:pPr>
        <w:spacing w:after="120"/>
        <w:rPr>
          <w:rFonts w:ascii="Public Sans" w:hAnsi="Public Sans"/>
          <w:sz w:val="24"/>
        </w:rPr>
      </w:pPr>
      <w:r w:rsidRPr="00EE3FAF">
        <w:rPr>
          <w:rFonts w:ascii="Public Sans" w:hAnsi="Public Sans"/>
          <w:sz w:val="24"/>
        </w:rPr>
        <w:t xml:space="preserve">The Dimensions of the </w:t>
      </w:r>
      <w:hyperlink r:id="rId14" w:history="1">
        <w:r w:rsidR="003134D4" w:rsidRPr="00EE3FAF">
          <w:rPr>
            <w:rStyle w:val="Hyperlink"/>
            <w:rFonts w:ascii="Public Sans" w:hAnsi="Public Sans"/>
            <w:b/>
            <w:sz w:val="24"/>
          </w:rPr>
          <w:t>UK Professional Standards Framework</w:t>
        </w:r>
      </w:hyperlink>
      <w:r w:rsidR="003134D4" w:rsidRPr="00EE3FAF">
        <w:rPr>
          <w:rFonts w:ascii="Public Sans" w:hAnsi="Public Sans"/>
          <w:b/>
          <w:sz w:val="24"/>
        </w:rPr>
        <w:t xml:space="preserve"> </w:t>
      </w:r>
      <w:r w:rsidRPr="00EE3FAF">
        <w:rPr>
          <w:rFonts w:ascii="Public Sans" w:hAnsi="Public Sans"/>
          <w:sz w:val="24"/>
        </w:rPr>
        <w:t>are organised as follows:</w:t>
      </w:r>
    </w:p>
    <w:p w14:paraId="6B7EBC65" w14:textId="5FA869FD" w:rsidR="0084050F" w:rsidRPr="00EE3FAF" w:rsidRDefault="0063628A" w:rsidP="00C778E0">
      <w:pPr>
        <w:pStyle w:val="Heading2"/>
        <w:rPr>
          <w:rFonts w:ascii="Public Sans" w:hAnsi="Public Sans"/>
        </w:rPr>
      </w:pPr>
      <w:r w:rsidRPr="00EE3FAF">
        <w:rPr>
          <w:rFonts w:ascii="Public Sans" w:hAnsi="Public Sans"/>
        </w:rPr>
        <w:t>Areas of Activity</w:t>
      </w:r>
      <w:r w:rsidR="006516F1" w:rsidRPr="00EE3FAF">
        <w:rPr>
          <w:rFonts w:ascii="Public Sans" w:hAnsi="Public Sans"/>
        </w:rPr>
        <w:t xml:space="preserve"> </w:t>
      </w:r>
      <w:r w:rsidR="006516F1" w:rsidRPr="00EE3FAF">
        <w:rPr>
          <w:rFonts w:ascii="Public Sans" w:hAnsi="Public Sans"/>
          <w:i/>
          <w:iCs/>
        </w:rPr>
        <w:t>(What they do)</w:t>
      </w:r>
    </w:p>
    <w:p w14:paraId="2A5EF889" w14:textId="77777777" w:rsidR="0063628A" w:rsidRPr="00EE3FAF" w:rsidRDefault="0063628A" w:rsidP="00121298">
      <w:pPr>
        <w:pStyle w:val="BodyText"/>
        <w:spacing w:before="120"/>
        <w:rPr>
          <w:rFonts w:ascii="Public Sans" w:hAnsi="Public Sans"/>
        </w:rPr>
      </w:pPr>
      <w:r w:rsidRPr="00EE3FAF">
        <w:rPr>
          <w:rFonts w:ascii="Public Sans" w:hAnsi="Public Sans"/>
          <w:b/>
          <w:bCs/>
        </w:rPr>
        <w:t>A1</w:t>
      </w:r>
      <w:r w:rsidRPr="00EE3FAF">
        <w:rPr>
          <w:rFonts w:ascii="Public Sans" w:hAnsi="Public Sans"/>
        </w:rPr>
        <w:t xml:space="preserve"> Design and plan learning activities and/or programmes of study</w:t>
      </w:r>
    </w:p>
    <w:p w14:paraId="18715F16" w14:textId="77777777" w:rsidR="0063628A" w:rsidRPr="00EE3FAF" w:rsidRDefault="0063628A" w:rsidP="00121298">
      <w:pPr>
        <w:pStyle w:val="BodyText"/>
        <w:spacing w:before="120"/>
        <w:rPr>
          <w:rFonts w:ascii="Public Sans" w:hAnsi="Public Sans"/>
        </w:rPr>
      </w:pPr>
      <w:r w:rsidRPr="00EE3FAF">
        <w:rPr>
          <w:rFonts w:ascii="Public Sans" w:hAnsi="Public Sans"/>
          <w:b/>
          <w:bCs/>
        </w:rPr>
        <w:t>A2</w:t>
      </w:r>
      <w:r w:rsidRPr="00EE3FAF">
        <w:rPr>
          <w:rFonts w:ascii="Public Sans" w:hAnsi="Public Sans"/>
        </w:rPr>
        <w:t xml:space="preserve"> Teach and/or support learning</w:t>
      </w:r>
    </w:p>
    <w:p w14:paraId="50599520" w14:textId="77777777" w:rsidR="0063628A" w:rsidRPr="00EE3FAF" w:rsidRDefault="0063628A" w:rsidP="00121298">
      <w:pPr>
        <w:pStyle w:val="BodyText"/>
        <w:spacing w:before="120"/>
        <w:rPr>
          <w:rFonts w:ascii="Public Sans" w:hAnsi="Public Sans"/>
        </w:rPr>
      </w:pPr>
      <w:r w:rsidRPr="00EE3FAF">
        <w:rPr>
          <w:rFonts w:ascii="Public Sans" w:hAnsi="Public Sans"/>
          <w:b/>
          <w:bCs/>
        </w:rPr>
        <w:t>A3</w:t>
      </w:r>
      <w:r w:rsidRPr="00EE3FAF">
        <w:rPr>
          <w:rFonts w:ascii="Public Sans" w:hAnsi="Public Sans"/>
        </w:rPr>
        <w:t xml:space="preserve"> Assess and give feedback to learners</w:t>
      </w:r>
    </w:p>
    <w:p w14:paraId="17BAC711" w14:textId="77777777" w:rsidR="0063628A" w:rsidRPr="00EE3FAF" w:rsidRDefault="0063628A" w:rsidP="00121298">
      <w:pPr>
        <w:pStyle w:val="BodyText"/>
        <w:spacing w:before="120"/>
        <w:rPr>
          <w:rFonts w:ascii="Public Sans" w:hAnsi="Public Sans"/>
        </w:rPr>
      </w:pPr>
      <w:r w:rsidRPr="00EE3FAF">
        <w:rPr>
          <w:rFonts w:ascii="Public Sans" w:hAnsi="Public Sans"/>
          <w:b/>
          <w:bCs/>
        </w:rPr>
        <w:t>A4</w:t>
      </w:r>
      <w:r w:rsidRPr="00EE3FAF">
        <w:rPr>
          <w:rFonts w:ascii="Public Sans" w:hAnsi="Public Sans"/>
        </w:rPr>
        <w:t xml:space="preserve"> Develop effective learning environments and approaches to student support and guidance</w:t>
      </w:r>
    </w:p>
    <w:p w14:paraId="57FBDA2B" w14:textId="3B7ABD75" w:rsidR="0084050F" w:rsidRPr="00EE3FAF" w:rsidRDefault="0063628A" w:rsidP="00121298">
      <w:pPr>
        <w:pStyle w:val="BodyText"/>
        <w:spacing w:before="120"/>
        <w:rPr>
          <w:rFonts w:ascii="Public Sans" w:hAnsi="Public Sans"/>
        </w:rPr>
      </w:pPr>
      <w:r w:rsidRPr="00EE3FAF">
        <w:rPr>
          <w:rFonts w:ascii="Public Sans" w:hAnsi="Public Sans"/>
          <w:b/>
          <w:bCs/>
        </w:rPr>
        <w:t>A5</w:t>
      </w:r>
      <w:r w:rsidRPr="00EE3FAF">
        <w:rPr>
          <w:rFonts w:ascii="Public Sans" w:hAnsi="Public Sans"/>
        </w:rPr>
        <w:t xml:space="preserve"> Engage in continuing professional development in subjects/disciplines and their pedagogy, incorporating research, scholarship and the evaluation of professional practices</w:t>
      </w:r>
    </w:p>
    <w:p w14:paraId="6EC30891" w14:textId="77777777" w:rsidR="008E4BB3" w:rsidRPr="00EE3FAF" w:rsidRDefault="008E4BB3" w:rsidP="00050365">
      <w:pPr>
        <w:pStyle w:val="BodyText"/>
        <w:rPr>
          <w:rFonts w:ascii="Public Sans" w:hAnsi="Public Sans"/>
          <w:sz w:val="8"/>
          <w:szCs w:val="8"/>
        </w:rPr>
      </w:pPr>
    </w:p>
    <w:p w14:paraId="7CE3DC24" w14:textId="381AA553" w:rsidR="0084050F" w:rsidRPr="00EE3FAF" w:rsidRDefault="002001B7" w:rsidP="00C778E0">
      <w:pPr>
        <w:pStyle w:val="Heading2"/>
        <w:rPr>
          <w:rFonts w:ascii="Public Sans" w:hAnsi="Public Sans"/>
        </w:rPr>
      </w:pPr>
      <w:r w:rsidRPr="00EE3FAF">
        <w:rPr>
          <w:rFonts w:ascii="Public Sans" w:hAnsi="Public Sans"/>
        </w:rPr>
        <w:t>Core Knowledge</w:t>
      </w:r>
      <w:r w:rsidR="006516F1" w:rsidRPr="00EE3FAF">
        <w:rPr>
          <w:rFonts w:ascii="Public Sans" w:hAnsi="Public Sans"/>
        </w:rPr>
        <w:t xml:space="preserve"> </w:t>
      </w:r>
      <w:r w:rsidR="006516F1" w:rsidRPr="00EE3FAF">
        <w:rPr>
          <w:rFonts w:ascii="Public Sans" w:hAnsi="Public Sans"/>
          <w:i/>
          <w:iCs/>
        </w:rPr>
        <w:t>(What’s in their head)</w:t>
      </w:r>
    </w:p>
    <w:p w14:paraId="03D4F6FD" w14:textId="77777777" w:rsidR="002001B7" w:rsidRPr="00EE3FAF" w:rsidRDefault="002001B7" w:rsidP="00121298">
      <w:pPr>
        <w:pStyle w:val="BodyText"/>
        <w:spacing w:before="120"/>
        <w:rPr>
          <w:rFonts w:ascii="Public Sans" w:hAnsi="Public Sans"/>
        </w:rPr>
      </w:pPr>
      <w:r w:rsidRPr="00EE3FAF">
        <w:rPr>
          <w:rFonts w:ascii="Public Sans" w:hAnsi="Public Sans"/>
          <w:b/>
          <w:bCs/>
        </w:rPr>
        <w:t xml:space="preserve">K1 </w:t>
      </w:r>
      <w:r w:rsidRPr="00EE3FAF">
        <w:rPr>
          <w:rFonts w:ascii="Public Sans" w:hAnsi="Public Sans"/>
        </w:rPr>
        <w:t>The subject material</w:t>
      </w:r>
    </w:p>
    <w:p w14:paraId="1C13FD90" w14:textId="77777777" w:rsidR="002001B7" w:rsidRPr="00EE3FAF" w:rsidRDefault="002001B7" w:rsidP="00121298">
      <w:pPr>
        <w:pStyle w:val="BodyText"/>
        <w:spacing w:before="120"/>
        <w:rPr>
          <w:rFonts w:ascii="Public Sans" w:hAnsi="Public Sans"/>
        </w:rPr>
      </w:pPr>
      <w:r w:rsidRPr="00EE3FAF">
        <w:rPr>
          <w:rFonts w:ascii="Public Sans" w:hAnsi="Public Sans"/>
          <w:b/>
          <w:bCs/>
        </w:rPr>
        <w:t xml:space="preserve">K2 </w:t>
      </w:r>
      <w:r w:rsidRPr="00EE3FAF">
        <w:rPr>
          <w:rFonts w:ascii="Public Sans" w:hAnsi="Public Sans"/>
        </w:rPr>
        <w:t>Appropriate methods for teaching, learning and assessing in the subject area and at the level of the academic programme</w:t>
      </w:r>
    </w:p>
    <w:p w14:paraId="45F332E3" w14:textId="77777777" w:rsidR="002001B7" w:rsidRPr="00EE3FAF" w:rsidRDefault="002001B7" w:rsidP="00121298">
      <w:pPr>
        <w:pStyle w:val="BodyText"/>
        <w:spacing w:before="120"/>
        <w:rPr>
          <w:rFonts w:ascii="Public Sans" w:hAnsi="Public Sans"/>
        </w:rPr>
      </w:pPr>
      <w:r w:rsidRPr="00EE3FAF">
        <w:rPr>
          <w:rFonts w:ascii="Public Sans" w:hAnsi="Public Sans"/>
          <w:b/>
          <w:bCs/>
        </w:rPr>
        <w:t>K3</w:t>
      </w:r>
      <w:r w:rsidRPr="00EE3FAF">
        <w:rPr>
          <w:rFonts w:ascii="Public Sans" w:hAnsi="Public Sans"/>
        </w:rPr>
        <w:t xml:space="preserve"> How students learn, both generally and within their subject/disciplinary area(s)</w:t>
      </w:r>
    </w:p>
    <w:p w14:paraId="1DF40370" w14:textId="77777777" w:rsidR="002001B7" w:rsidRPr="00EE3FAF" w:rsidRDefault="002001B7" w:rsidP="00121298">
      <w:pPr>
        <w:pStyle w:val="BodyText"/>
        <w:spacing w:before="120"/>
        <w:rPr>
          <w:rFonts w:ascii="Public Sans" w:hAnsi="Public Sans"/>
        </w:rPr>
      </w:pPr>
      <w:r w:rsidRPr="00EE3FAF">
        <w:rPr>
          <w:rFonts w:ascii="Public Sans" w:hAnsi="Public Sans"/>
          <w:b/>
          <w:bCs/>
        </w:rPr>
        <w:t>K4</w:t>
      </w:r>
      <w:r w:rsidRPr="00EE3FAF">
        <w:rPr>
          <w:rFonts w:ascii="Public Sans" w:hAnsi="Public Sans"/>
        </w:rPr>
        <w:t xml:space="preserve"> The use and value of appropriate learning technologies</w:t>
      </w:r>
    </w:p>
    <w:p w14:paraId="3534926A" w14:textId="77777777" w:rsidR="002001B7" w:rsidRPr="00EE3FAF" w:rsidRDefault="002001B7" w:rsidP="00121298">
      <w:pPr>
        <w:pStyle w:val="BodyText"/>
        <w:spacing w:before="120"/>
        <w:rPr>
          <w:rFonts w:ascii="Public Sans" w:hAnsi="Public Sans"/>
        </w:rPr>
      </w:pPr>
      <w:r w:rsidRPr="00EE3FAF">
        <w:rPr>
          <w:rFonts w:ascii="Public Sans" w:hAnsi="Public Sans"/>
          <w:b/>
          <w:bCs/>
        </w:rPr>
        <w:t>K5</w:t>
      </w:r>
      <w:r w:rsidRPr="00EE3FAF">
        <w:rPr>
          <w:rFonts w:ascii="Public Sans" w:hAnsi="Public Sans"/>
        </w:rPr>
        <w:t xml:space="preserve"> Methods of evaluating the effectiveness of teaching</w:t>
      </w:r>
    </w:p>
    <w:p w14:paraId="2AC6538B" w14:textId="3CE1C539" w:rsidR="002001B7" w:rsidRPr="00EE3FAF" w:rsidRDefault="002001B7" w:rsidP="00121298">
      <w:pPr>
        <w:pStyle w:val="BodyText"/>
        <w:spacing w:before="120"/>
        <w:rPr>
          <w:rFonts w:ascii="Public Sans" w:hAnsi="Public Sans"/>
        </w:rPr>
      </w:pPr>
      <w:r w:rsidRPr="00EE3FAF">
        <w:rPr>
          <w:rFonts w:ascii="Public Sans" w:hAnsi="Public Sans"/>
          <w:b/>
          <w:bCs/>
        </w:rPr>
        <w:t xml:space="preserve">K6 </w:t>
      </w:r>
      <w:r w:rsidRPr="00EE3FAF">
        <w:rPr>
          <w:rFonts w:ascii="Public Sans" w:hAnsi="Public Sans"/>
        </w:rPr>
        <w:t>Implications of quality assurance and quality enhancement for academic and professional practice with a particular focus on teaching</w:t>
      </w:r>
    </w:p>
    <w:p w14:paraId="000FE15E" w14:textId="77777777" w:rsidR="002D3FBB" w:rsidRPr="00EE3FAF" w:rsidRDefault="002D3FBB" w:rsidP="00050365">
      <w:pPr>
        <w:pStyle w:val="BodyText"/>
        <w:rPr>
          <w:rFonts w:ascii="Public Sans" w:hAnsi="Public Sans"/>
          <w:sz w:val="8"/>
          <w:szCs w:val="8"/>
        </w:rPr>
      </w:pPr>
    </w:p>
    <w:p w14:paraId="147B0095" w14:textId="6AC06529" w:rsidR="002D3FBB" w:rsidRPr="00EE3FAF" w:rsidRDefault="002D3FBB" w:rsidP="00C778E0">
      <w:pPr>
        <w:pStyle w:val="Heading2"/>
        <w:rPr>
          <w:rFonts w:ascii="Public Sans" w:hAnsi="Public Sans"/>
        </w:rPr>
      </w:pPr>
      <w:r w:rsidRPr="00EE3FAF">
        <w:rPr>
          <w:rFonts w:ascii="Public Sans" w:hAnsi="Public Sans"/>
        </w:rPr>
        <w:t>Professional Values</w:t>
      </w:r>
      <w:r w:rsidR="006516F1" w:rsidRPr="00EE3FAF">
        <w:rPr>
          <w:rFonts w:ascii="Public Sans" w:hAnsi="Public Sans"/>
        </w:rPr>
        <w:t xml:space="preserve"> </w:t>
      </w:r>
      <w:r w:rsidR="006516F1" w:rsidRPr="00EE3FAF">
        <w:rPr>
          <w:rFonts w:ascii="Public Sans" w:hAnsi="Public Sans"/>
          <w:i/>
          <w:iCs/>
        </w:rPr>
        <w:t>(What’s in their hea</w:t>
      </w:r>
      <w:r w:rsidR="000B664A" w:rsidRPr="00EE3FAF">
        <w:rPr>
          <w:rFonts w:ascii="Public Sans" w:hAnsi="Public Sans"/>
          <w:i/>
          <w:iCs/>
        </w:rPr>
        <w:t>rt</w:t>
      </w:r>
      <w:r w:rsidR="006516F1" w:rsidRPr="00EE3FAF">
        <w:rPr>
          <w:rFonts w:ascii="Public Sans" w:hAnsi="Public Sans"/>
          <w:i/>
          <w:iCs/>
        </w:rPr>
        <w:t>)</w:t>
      </w:r>
    </w:p>
    <w:p w14:paraId="171C7D97" w14:textId="77777777" w:rsidR="002D3FBB" w:rsidRPr="00EE3FAF" w:rsidRDefault="002D3FBB" w:rsidP="00207DC1">
      <w:pPr>
        <w:pStyle w:val="BodyText"/>
        <w:rPr>
          <w:rFonts w:ascii="Public Sans" w:hAnsi="Public Sans"/>
        </w:rPr>
      </w:pPr>
      <w:r w:rsidRPr="00EE3FAF">
        <w:rPr>
          <w:rFonts w:ascii="Public Sans" w:hAnsi="Public Sans"/>
          <w:b/>
        </w:rPr>
        <w:lastRenderedPageBreak/>
        <w:t xml:space="preserve">V1 </w:t>
      </w:r>
      <w:r w:rsidRPr="00EE3FAF">
        <w:rPr>
          <w:rFonts w:ascii="Public Sans" w:hAnsi="Public Sans"/>
        </w:rPr>
        <w:t>Respect for individual learners and diverse learning communities</w:t>
      </w:r>
    </w:p>
    <w:p w14:paraId="3B0AB9F6" w14:textId="77777777" w:rsidR="002D3FBB" w:rsidRPr="00EE3FAF" w:rsidRDefault="002D3FBB" w:rsidP="00207DC1">
      <w:pPr>
        <w:pStyle w:val="BodyText"/>
        <w:rPr>
          <w:rFonts w:ascii="Public Sans" w:hAnsi="Public Sans"/>
        </w:rPr>
      </w:pPr>
      <w:r w:rsidRPr="00EE3FAF">
        <w:rPr>
          <w:rFonts w:ascii="Public Sans" w:hAnsi="Public Sans"/>
          <w:b/>
        </w:rPr>
        <w:t xml:space="preserve">V2 </w:t>
      </w:r>
      <w:r w:rsidRPr="00EE3FAF">
        <w:rPr>
          <w:rFonts w:ascii="Public Sans" w:hAnsi="Public Sans"/>
        </w:rPr>
        <w:t>Promote participation in higher education and equality of opportunity for learners</w:t>
      </w:r>
    </w:p>
    <w:p w14:paraId="258CDD5F" w14:textId="77777777" w:rsidR="002D3FBB" w:rsidRPr="00EE3FAF" w:rsidRDefault="002D3FBB" w:rsidP="00207DC1">
      <w:pPr>
        <w:pStyle w:val="BodyText"/>
        <w:rPr>
          <w:rFonts w:ascii="Public Sans" w:hAnsi="Public Sans"/>
        </w:rPr>
      </w:pPr>
      <w:r w:rsidRPr="00EE3FAF">
        <w:rPr>
          <w:rFonts w:ascii="Public Sans" w:hAnsi="Public Sans"/>
          <w:b/>
        </w:rPr>
        <w:t xml:space="preserve">V3 </w:t>
      </w:r>
      <w:r w:rsidRPr="00EE3FAF">
        <w:rPr>
          <w:rFonts w:ascii="Public Sans" w:hAnsi="Public Sans"/>
        </w:rPr>
        <w:t>Use evidence-informed approaches and the outcomes from research, scholarship and continuing professional development</w:t>
      </w:r>
    </w:p>
    <w:p w14:paraId="1C79604B" w14:textId="3E2D9391" w:rsidR="00050365" w:rsidRPr="00EE3FAF" w:rsidRDefault="002D3FBB" w:rsidP="00207DC1">
      <w:pPr>
        <w:pStyle w:val="BodyText"/>
        <w:rPr>
          <w:rFonts w:ascii="Public Sans" w:hAnsi="Public Sans"/>
        </w:rPr>
      </w:pPr>
      <w:r w:rsidRPr="00EE3FAF">
        <w:rPr>
          <w:rFonts w:ascii="Public Sans" w:hAnsi="Public Sans"/>
          <w:b/>
        </w:rPr>
        <w:t xml:space="preserve">V4 </w:t>
      </w:r>
      <w:r w:rsidRPr="00EE3FAF">
        <w:rPr>
          <w:rFonts w:ascii="Public Sans" w:hAnsi="Public Sans"/>
        </w:rPr>
        <w:t>Acknowledge the wider context in which higher education operates recognising the implications for professional practice</w:t>
      </w:r>
    </w:p>
    <w:sectPr w:rsidR="00050365" w:rsidRPr="00EE3FAF" w:rsidSect="002232BB">
      <w:headerReference w:type="default" r:id="rId15"/>
      <w:footerReference w:type="default" r:id="rId16"/>
      <w:pgSz w:w="11910" w:h="16840"/>
      <w:pgMar w:top="1440" w:right="1440" w:bottom="1440" w:left="1440" w:header="567"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BD48" w14:textId="77777777" w:rsidR="00EA03DF" w:rsidRDefault="00EA03DF">
      <w:r>
        <w:separator/>
      </w:r>
    </w:p>
  </w:endnote>
  <w:endnote w:type="continuationSeparator" w:id="0">
    <w:p w14:paraId="0BD099DB" w14:textId="77777777" w:rsidR="00EA03DF" w:rsidRDefault="00EA03DF">
      <w:r>
        <w:continuationSeparator/>
      </w:r>
    </w:p>
  </w:endnote>
  <w:endnote w:type="continuationNotice" w:id="1">
    <w:p w14:paraId="29B27CC9" w14:textId="77777777" w:rsidR="00EA03DF" w:rsidRDefault="00EA0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579477"/>
      <w:docPartObj>
        <w:docPartGallery w:val="Page Numbers (Bottom of Page)"/>
        <w:docPartUnique/>
      </w:docPartObj>
    </w:sdtPr>
    <w:sdtEndPr>
      <w:rPr>
        <w:noProof/>
      </w:rPr>
    </w:sdtEndPr>
    <w:sdtContent>
      <w:p w14:paraId="3FF680C0" w14:textId="7EBBC948" w:rsidR="00AF24E2" w:rsidRDefault="00811DE4">
        <w:pPr>
          <w:pStyle w:val="Footer"/>
          <w:jc w:val="center"/>
        </w:pPr>
        <w:r>
          <w:rPr>
            <w:i/>
            <w:iCs/>
            <w:noProof/>
            <w:sz w:val="20"/>
            <w:szCs w:val="20"/>
          </w:rPr>
          <w:drawing>
            <wp:anchor distT="0" distB="0" distL="114300" distR="114300" simplePos="0" relativeHeight="251659264" behindDoc="0" locked="0" layoutInCell="1" allowOverlap="1" wp14:anchorId="5B8C3A89" wp14:editId="23C967EC">
              <wp:simplePos x="0" y="0"/>
              <wp:positionH relativeFrom="margin">
                <wp:posOffset>4867275</wp:posOffset>
              </wp:positionH>
              <wp:positionV relativeFrom="paragraph">
                <wp:posOffset>142875</wp:posOffset>
              </wp:positionV>
              <wp:extent cx="1512940" cy="552450"/>
              <wp:effectExtent l="0" t="0" r="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2940" cy="552450"/>
                      </a:xfrm>
                      <a:prstGeom prst="rect">
                        <a:avLst/>
                      </a:prstGeom>
                    </pic:spPr>
                  </pic:pic>
                </a:graphicData>
              </a:graphic>
              <wp14:sizeRelH relativeFrom="margin">
                <wp14:pctWidth>0</wp14:pctWidth>
              </wp14:sizeRelH>
              <wp14:sizeRelV relativeFrom="margin">
                <wp14:pctHeight>0</wp14:pctHeight>
              </wp14:sizeRelV>
            </wp:anchor>
          </w:drawing>
        </w:r>
        <w:r w:rsidR="00AF24E2">
          <w:fldChar w:fldCharType="begin"/>
        </w:r>
        <w:r w:rsidR="00AF24E2">
          <w:instrText xml:space="preserve"> PAGE   \* MERGEFORMAT </w:instrText>
        </w:r>
        <w:r w:rsidR="00AF24E2">
          <w:fldChar w:fldCharType="separate"/>
        </w:r>
        <w:r w:rsidR="00AF24E2">
          <w:rPr>
            <w:noProof/>
          </w:rPr>
          <w:t>2</w:t>
        </w:r>
        <w:r w:rsidR="00AF24E2">
          <w:rPr>
            <w:noProof/>
          </w:rPr>
          <w:fldChar w:fldCharType="end"/>
        </w:r>
      </w:p>
    </w:sdtContent>
  </w:sdt>
  <w:p w14:paraId="50EDAB27" w14:textId="3C23FCE8" w:rsidR="00966143" w:rsidRPr="00A93D35" w:rsidRDefault="00A93D35" w:rsidP="00525947">
    <w:pPr>
      <w:pStyle w:val="Footer"/>
      <w:rPr>
        <w:i/>
        <w:iCs/>
        <w:sz w:val="20"/>
        <w:szCs w:val="20"/>
      </w:rPr>
    </w:pPr>
    <w:r w:rsidRPr="00A93D35">
      <w:rPr>
        <w:i/>
        <w:iCs/>
        <w:sz w:val="20"/>
        <w:szCs w:val="20"/>
      </w:rPr>
      <w:t xml:space="preserve">Updated: </w:t>
    </w:r>
    <w:r w:rsidR="00F60245">
      <w:rPr>
        <w:i/>
        <w:iCs/>
        <w:sz w:val="20"/>
        <w:szCs w:val="20"/>
      </w:rPr>
      <w:t>31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0E8B" w14:textId="77777777" w:rsidR="00EA03DF" w:rsidRDefault="00EA03DF">
      <w:r>
        <w:separator/>
      </w:r>
    </w:p>
  </w:footnote>
  <w:footnote w:type="continuationSeparator" w:id="0">
    <w:p w14:paraId="13D753B5" w14:textId="77777777" w:rsidR="00EA03DF" w:rsidRDefault="00EA03DF">
      <w:r>
        <w:continuationSeparator/>
      </w:r>
    </w:p>
  </w:footnote>
  <w:footnote w:type="continuationNotice" w:id="1">
    <w:p w14:paraId="5D58A288" w14:textId="77777777" w:rsidR="00EA03DF" w:rsidRDefault="00EA0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464" w14:textId="7A0EB147" w:rsidR="0084050F" w:rsidRDefault="006775F0">
    <w:pPr>
      <w:pStyle w:val="BodyText"/>
      <w:spacing w:line="14" w:lineRule="auto"/>
      <w:rPr>
        <w:sz w:val="20"/>
      </w:rPr>
    </w:pPr>
    <w:r>
      <w:rPr>
        <w:noProof/>
        <w:lang w:val="en-US"/>
      </w:rPr>
      <w:drawing>
        <wp:anchor distT="0" distB="0" distL="114300" distR="114300" simplePos="0" relativeHeight="251657216" behindDoc="0" locked="0" layoutInCell="1" allowOverlap="1" wp14:anchorId="20B3F86A" wp14:editId="69F4054C">
          <wp:simplePos x="0" y="0"/>
          <wp:positionH relativeFrom="margin">
            <wp:align>right</wp:align>
          </wp:positionH>
          <wp:positionV relativeFrom="topMargin">
            <wp:posOffset>224155</wp:posOffset>
          </wp:positionV>
          <wp:extent cx="1131570" cy="584835"/>
          <wp:effectExtent l="0" t="0" r="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NEW3 final no text.png"/>
                  <pic:cNvPicPr/>
                </pic:nvPicPr>
                <pic:blipFill>
                  <a:blip r:embed="rId1">
                    <a:extLst>
                      <a:ext uri="{28A0092B-C50C-407E-A947-70E740481C1C}">
                        <a14:useLocalDpi xmlns:a14="http://schemas.microsoft.com/office/drawing/2010/main" val="0"/>
                      </a:ext>
                    </a:extLst>
                  </a:blip>
                  <a:stretch>
                    <a:fillRect/>
                  </a:stretch>
                </pic:blipFill>
                <pic:spPr>
                  <a:xfrm>
                    <a:off x="0" y="0"/>
                    <a:ext cx="1131570" cy="584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645"/>
    <w:multiLevelType w:val="hybridMultilevel"/>
    <w:tmpl w:val="50E6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E5815"/>
    <w:multiLevelType w:val="hybridMultilevel"/>
    <w:tmpl w:val="F88A8E28"/>
    <w:lvl w:ilvl="0" w:tplc="8F30C908">
      <w:start w:val="1"/>
      <w:numFmt w:val="upperRoman"/>
      <w:lvlText w:val="%1."/>
      <w:lvlJc w:val="left"/>
      <w:pPr>
        <w:ind w:left="720" w:hanging="360"/>
      </w:pPr>
      <w:rPr>
        <w:rFonts w:ascii="Calibri" w:eastAsia="Calibri" w:hAnsi="Calibri" w:cs="Calibri" w:hint="default"/>
        <w:spacing w:val="-1"/>
        <w:w w:val="100"/>
        <w:sz w:val="24"/>
        <w:szCs w:val="24"/>
        <w:lang w:val="en-GB"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32243"/>
    <w:multiLevelType w:val="hybridMultilevel"/>
    <w:tmpl w:val="4128E5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3484C16"/>
    <w:multiLevelType w:val="hybridMultilevel"/>
    <w:tmpl w:val="DDA46F2A"/>
    <w:lvl w:ilvl="0" w:tplc="1460F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122A0"/>
    <w:multiLevelType w:val="hybridMultilevel"/>
    <w:tmpl w:val="3642DF7E"/>
    <w:lvl w:ilvl="0" w:tplc="8F30C908">
      <w:start w:val="1"/>
      <w:numFmt w:val="upperRoman"/>
      <w:lvlText w:val="%1."/>
      <w:lvlJc w:val="left"/>
      <w:pPr>
        <w:ind w:left="720" w:hanging="360"/>
      </w:pPr>
      <w:rPr>
        <w:rFonts w:ascii="Calibri" w:eastAsia="Calibri" w:hAnsi="Calibri" w:cs="Calibri" w:hint="default"/>
        <w:spacing w:val="-1"/>
        <w:w w:val="100"/>
        <w:sz w:val="24"/>
        <w:szCs w:val="24"/>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71958"/>
    <w:multiLevelType w:val="hybridMultilevel"/>
    <w:tmpl w:val="E91C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023B2"/>
    <w:multiLevelType w:val="hybridMultilevel"/>
    <w:tmpl w:val="47A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1237C"/>
    <w:multiLevelType w:val="hybridMultilevel"/>
    <w:tmpl w:val="0ECAC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BB4F39"/>
    <w:multiLevelType w:val="hybridMultilevel"/>
    <w:tmpl w:val="0006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12215"/>
    <w:multiLevelType w:val="hybridMultilevel"/>
    <w:tmpl w:val="88B60E94"/>
    <w:lvl w:ilvl="0" w:tplc="BE348BA0">
      <w:start w:val="1"/>
      <w:numFmt w:val="decimal"/>
      <w:lvlText w:val="%1."/>
      <w:lvlJc w:val="left"/>
      <w:pPr>
        <w:ind w:left="1700" w:hanging="360"/>
      </w:pPr>
      <w:rPr>
        <w:rFonts w:ascii="Calibri" w:eastAsia="Calibri" w:hAnsi="Calibri" w:cs="Calibri" w:hint="default"/>
        <w:w w:val="100"/>
        <w:sz w:val="24"/>
        <w:szCs w:val="24"/>
        <w:lang w:val="en-GB" w:eastAsia="en-US" w:bidi="ar-SA"/>
      </w:rPr>
    </w:lvl>
    <w:lvl w:ilvl="1" w:tplc="F9E0AC8E">
      <w:numFmt w:val="bullet"/>
      <w:lvlText w:val="•"/>
      <w:lvlJc w:val="left"/>
      <w:pPr>
        <w:ind w:left="2674" w:hanging="360"/>
      </w:pPr>
      <w:rPr>
        <w:rFonts w:hint="default"/>
        <w:lang w:val="en-GB" w:eastAsia="en-US" w:bidi="ar-SA"/>
      </w:rPr>
    </w:lvl>
    <w:lvl w:ilvl="2" w:tplc="72FE10B0">
      <w:numFmt w:val="bullet"/>
      <w:lvlText w:val="•"/>
      <w:lvlJc w:val="left"/>
      <w:pPr>
        <w:ind w:left="3649" w:hanging="360"/>
      </w:pPr>
      <w:rPr>
        <w:rFonts w:hint="default"/>
        <w:lang w:val="en-GB" w:eastAsia="en-US" w:bidi="ar-SA"/>
      </w:rPr>
    </w:lvl>
    <w:lvl w:ilvl="3" w:tplc="AC608E96">
      <w:numFmt w:val="bullet"/>
      <w:lvlText w:val="•"/>
      <w:lvlJc w:val="left"/>
      <w:pPr>
        <w:ind w:left="4623" w:hanging="360"/>
      </w:pPr>
      <w:rPr>
        <w:rFonts w:hint="default"/>
        <w:lang w:val="en-GB" w:eastAsia="en-US" w:bidi="ar-SA"/>
      </w:rPr>
    </w:lvl>
    <w:lvl w:ilvl="4" w:tplc="B8FE96EA">
      <w:numFmt w:val="bullet"/>
      <w:lvlText w:val="•"/>
      <w:lvlJc w:val="left"/>
      <w:pPr>
        <w:ind w:left="5598" w:hanging="360"/>
      </w:pPr>
      <w:rPr>
        <w:rFonts w:hint="default"/>
        <w:lang w:val="en-GB" w:eastAsia="en-US" w:bidi="ar-SA"/>
      </w:rPr>
    </w:lvl>
    <w:lvl w:ilvl="5" w:tplc="F71C81BA">
      <w:numFmt w:val="bullet"/>
      <w:lvlText w:val="•"/>
      <w:lvlJc w:val="left"/>
      <w:pPr>
        <w:ind w:left="6573" w:hanging="360"/>
      </w:pPr>
      <w:rPr>
        <w:rFonts w:hint="default"/>
        <w:lang w:val="en-GB" w:eastAsia="en-US" w:bidi="ar-SA"/>
      </w:rPr>
    </w:lvl>
    <w:lvl w:ilvl="6" w:tplc="5B9E3338">
      <w:numFmt w:val="bullet"/>
      <w:lvlText w:val="•"/>
      <w:lvlJc w:val="left"/>
      <w:pPr>
        <w:ind w:left="7547" w:hanging="360"/>
      </w:pPr>
      <w:rPr>
        <w:rFonts w:hint="default"/>
        <w:lang w:val="en-GB" w:eastAsia="en-US" w:bidi="ar-SA"/>
      </w:rPr>
    </w:lvl>
    <w:lvl w:ilvl="7" w:tplc="6390EFD8">
      <w:numFmt w:val="bullet"/>
      <w:lvlText w:val="•"/>
      <w:lvlJc w:val="left"/>
      <w:pPr>
        <w:ind w:left="8522" w:hanging="360"/>
      </w:pPr>
      <w:rPr>
        <w:rFonts w:hint="default"/>
        <w:lang w:val="en-GB" w:eastAsia="en-US" w:bidi="ar-SA"/>
      </w:rPr>
    </w:lvl>
    <w:lvl w:ilvl="8" w:tplc="C52828C8">
      <w:numFmt w:val="bullet"/>
      <w:lvlText w:val="•"/>
      <w:lvlJc w:val="left"/>
      <w:pPr>
        <w:ind w:left="9497" w:hanging="360"/>
      </w:pPr>
      <w:rPr>
        <w:rFonts w:hint="default"/>
        <w:lang w:val="en-GB" w:eastAsia="en-US" w:bidi="ar-SA"/>
      </w:rPr>
    </w:lvl>
  </w:abstractNum>
  <w:abstractNum w:abstractNumId="10" w15:restartNumberingAfterBreak="0">
    <w:nsid w:val="5F0E6CA1"/>
    <w:multiLevelType w:val="hybridMultilevel"/>
    <w:tmpl w:val="546E86D8"/>
    <w:lvl w:ilvl="0" w:tplc="6F5EDDA8">
      <w:start w:val="1"/>
      <w:numFmt w:val="upperRoman"/>
      <w:lvlText w:val="%1."/>
      <w:lvlJc w:val="left"/>
      <w:pPr>
        <w:ind w:left="1976" w:hanging="425"/>
        <w:jc w:val="left"/>
      </w:pPr>
      <w:rPr>
        <w:rFonts w:ascii="Calibri" w:eastAsia="Calibri" w:hAnsi="Calibri" w:cs="Calibri" w:hint="default"/>
        <w:spacing w:val="-1"/>
        <w:w w:val="100"/>
        <w:sz w:val="24"/>
        <w:szCs w:val="24"/>
        <w:lang w:val="en-US" w:eastAsia="en-US" w:bidi="ar-SA"/>
      </w:rPr>
    </w:lvl>
    <w:lvl w:ilvl="1" w:tplc="F710C45A">
      <w:numFmt w:val="bullet"/>
      <w:lvlText w:val="•"/>
      <w:lvlJc w:val="left"/>
      <w:pPr>
        <w:ind w:left="2880" w:hanging="425"/>
      </w:pPr>
      <w:rPr>
        <w:rFonts w:hint="default"/>
        <w:lang w:val="en-US" w:eastAsia="en-US" w:bidi="ar-SA"/>
      </w:rPr>
    </w:lvl>
    <w:lvl w:ilvl="2" w:tplc="5A3E6DFA">
      <w:numFmt w:val="bullet"/>
      <w:lvlText w:val="•"/>
      <w:lvlJc w:val="left"/>
      <w:pPr>
        <w:ind w:left="3781" w:hanging="425"/>
      </w:pPr>
      <w:rPr>
        <w:rFonts w:hint="default"/>
        <w:lang w:val="en-US" w:eastAsia="en-US" w:bidi="ar-SA"/>
      </w:rPr>
    </w:lvl>
    <w:lvl w:ilvl="3" w:tplc="A56C8C46">
      <w:numFmt w:val="bullet"/>
      <w:lvlText w:val="•"/>
      <w:lvlJc w:val="left"/>
      <w:pPr>
        <w:ind w:left="4681" w:hanging="425"/>
      </w:pPr>
      <w:rPr>
        <w:rFonts w:hint="default"/>
        <w:lang w:val="en-US" w:eastAsia="en-US" w:bidi="ar-SA"/>
      </w:rPr>
    </w:lvl>
    <w:lvl w:ilvl="4" w:tplc="BC3AB668">
      <w:numFmt w:val="bullet"/>
      <w:lvlText w:val="•"/>
      <w:lvlJc w:val="left"/>
      <w:pPr>
        <w:ind w:left="5582" w:hanging="425"/>
      </w:pPr>
      <w:rPr>
        <w:rFonts w:hint="default"/>
        <w:lang w:val="en-US" w:eastAsia="en-US" w:bidi="ar-SA"/>
      </w:rPr>
    </w:lvl>
    <w:lvl w:ilvl="5" w:tplc="22C4FDCA">
      <w:numFmt w:val="bullet"/>
      <w:lvlText w:val="•"/>
      <w:lvlJc w:val="left"/>
      <w:pPr>
        <w:ind w:left="6482" w:hanging="425"/>
      </w:pPr>
      <w:rPr>
        <w:rFonts w:hint="default"/>
        <w:lang w:val="en-US" w:eastAsia="en-US" w:bidi="ar-SA"/>
      </w:rPr>
    </w:lvl>
    <w:lvl w:ilvl="6" w:tplc="DC8A59B0">
      <w:numFmt w:val="bullet"/>
      <w:lvlText w:val="•"/>
      <w:lvlJc w:val="left"/>
      <w:pPr>
        <w:ind w:left="7383" w:hanging="425"/>
      </w:pPr>
      <w:rPr>
        <w:rFonts w:hint="default"/>
        <w:lang w:val="en-US" w:eastAsia="en-US" w:bidi="ar-SA"/>
      </w:rPr>
    </w:lvl>
    <w:lvl w:ilvl="7" w:tplc="4356BA64">
      <w:numFmt w:val="bullet"/>
      <w:lvlText w:val="•"/>
      <w:lvlJc w:val="left"/>
      <w:pPr>
        <w:ind w:left="8283" w:hanging="425"/>
      </w:pPr>
      <w:rPr>
        <w:rFonts w:hint="default"/>
        <w:lang w:val="en-US" w:eastAsia="en-US" w:bidi="ar-SA"/>
      </w:rPr>
    </w:lvl>
    <w:lvl w:ilvl="8" w:tplc="FDCE9490">
      <w:numFmt w:val="bullet"/>
      <w:lvlText w:val="•"/>
      <w:lvlJc w:val="left"/>
      <w:pPr>
        <w:ind w:left="9184" w:hanging="425"/>
      </w:pPr>
      <w:rPr>
        <w:rFonts w:hint="default"/>
        <w:lang w:val="en-US" w:eastAsia="en-US" w:bidi="ar-SA"/>
      </w:rPr>
    </w:lvl>
  </w:abstractNum>
  <w:abstractNum w:abstractNumId="11" w15:restartNumberingAfterBreak="0">
    <w:nsid w:val="62774B01"/>
    <w:multiLevelType w:val="hybridMultilevel"/>
    <w:tmpl w:val="69F4370C"/>
    <w:lvl w:ilvl="0" w:tplc="148A5FD6">
      <w:start w:val="1"/>
      <w:numFmt w:val="decimal"/>
      <w:lvlText w:val="%1."/>
      <w:lvlJc w:val="left"/>
      <w:pPr>
        <w:ind w:left="1700" w:hanging="360"/>
      </w:pPr>
      <w:rPr>
        <w:rFonts w:ascii="Calibri" w:eastAsia="Calibri" w:hAnsi="Calibri" w:cs="Calibri" w:hint="default"/>
        <w:w w:val="100"/>
        <w:sz w:val="24"/>
        <w:szCs w:val="24"/>
        <w:lang w:val="en-GB" w:eastAsia="en-US" w:bidi="ar-SA"/>
      </w:rPr>
    </w:lvl>
    <w:lvl w:ilvl="1" w:tplc="0FA6A894">
      <w:numFmt w:val="bullet"/>
      <w:lvlText w:val="•"/>
      <w:lvlJc w:val="left"/>
      <w:pPr>
        <w:ind w:left="2674" w:hanging="360"/>
      </w:pPr>
      <w:rPr>
        <w:rFonts w:hint="default"/>
        <w:lang w:val="en-GB" w:eastAsia="en-US" w:bidi="ar-SA"/>
      </w:rPr>
    </w:lvl>
    <w:lvl w:ilvl="2" w:tplc="B46C29F2">
      <w:numFmt w:val="bullet"/>
      <w:lvlText w:val="•"/>
      <w:lvlJc w:val="left"/>
      <w:pPr>
        <w:ind w:left="3649" w:hanging="360"/>
      </w:pPr>
      <w:rPr>
        <w:rFonts w:hint="default"/>
        <w:lang w:val="en-GB" w:eastAsia="en-US" w:bidi="ar-SA"/>
      </w:rPr>
    </w:lvl>
    <w:lvl w:ilvl="3" w:tplc="983E255C">
      <w:numFmt w:val="bullet"/>
      <w:lvlText w:val="•"/>
      <w:lvlJc w:val="left"/>
      <w:pPr>
        <w:ind w:left="4623" w:hanging="360"/>
      </w:pPr>
      <w:rPr>
        <w:rFonts w:hint="default"/>
        <w:lang w:val="en-GB" w:eastAsia="en-US" w:bidi="ar-SA"/>
      </w:rPr>
    </w:lvl>
    <w:lvl w:ilvl="4" w:tplc="A08ECDFA">
      <w:numFmt w:val="bullet"/>
      <w:lvlText w:val="•"/>
      <w:lvlJc w:val="left"/>
      <w:pPr>
        <w:ind w:left="5598" w:hanging="360"/>
      </w:pPr>
      <w:rPr>
        <w:rFonts w:hint="default"/>
        <w:lang w:val="en-GB" w:eastAsia="en-US" w:bidi="ar-SA"/>
      </w:rPr>
    </w:lvl>
    <w:lvl w:ilvl="5" w:tplc="8474F482">
      <w:numFmt w:val="bullet"/>
      <w:lvlText w:val="•"/>
      <w:lvlJc w:val="left"/>
      <w:pPr>
        <w:ind w:left="6573" w:hanging="360"/>
      </w:pPr>
      <w:rPr>
        <w:rFonts w:hint="default"/>
        <w:lang w:val="en-GB" w:eastAsia="en-US" w:bidi="ar-SA"/>
      </w:rPr>
    </w:lvl>
    <w:lvl w:ilvl="6" w:tplc="CFFCB09A">
      <w:numFmt w:val="bullet"/>
      <w:lvlText w:val="•"/>
      <w:lvlJc w:val="left"/>
      <w:pPr>
        <w:ind w:left="7547" w:hanging="360"/>
      </w:pPr>
      <w:rPr>
        <w:rFonts w:hint="default"/>
        <w:lang w:val="en-GB" w:eastAsia="en-US" w:bidi="ar-SA"/>
      </w:rPr>
    </w:lvl>
    <w:lvl w:ilvl="7" w:tplc="91C6E1C2">
      <w:numFmt w:val="bullet"/>
      <w:lvlText w:val="•"/>
      <w:lvlJc w:val="left"/>
      <w:pPr>
        <w:ind w:left="8522" w:hanging="360"/>
      </w:pPr>
      <w:rPr>
        <w:rFonts w:hint="default"/>
        <w:lang w:val="en-GB" w:eastAsia="en-US" w:bidi="ar-SA"/>
      </w:rPr>
    </w:lvl>
    <w:lvl w:ilvl="8" w:tplc="861A3580">
      <w:numFmt w:val="bullet"/>
      <w:lvlText w:val="•"/>
      <w:lvlJc w:val="left"/>
      <w:pPr>
        <w:ind w:left="9497" w:hanging="360"/>
      </w:pPr>
      <w:rPr>
        <w:rFonts w:hint="default"/>
        <w:lang w:val="en-GB" w:eastAsia="en-US" w:bidi="ar-SA"/>
      </w:rPr>
    </w:lvl>
  </w:abstractNum>
  <w:abstractNum w:abstractNumId="12" w15:restartNumberingAfterBreak="0">
    <w:nsid w:val="63E801B7"/>
    <w:multiLevelType w:val="hybridMultilevel"/>
    <w:tmpl w:val="FA26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163FE"/>
    <w:multiLevelType w:val="hybridMultilevel"/>
    <w:tmpl w:val="9BB60B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C1A28"/>
    <w:multiLevelType w:val="hybridMultilevel"/>
    <w:tmpl w:val="4BE64A86"/>
    <w:lvl w:ilvl="0" w:tplc="8F30C908">
      <w:start w:val="1"/>
      <w:numFmt w:val="upperRoman"/>
      <w:lvlText w:val="%1."/>
      <w:lvlJc w:val="left"/>
      <w:pPr>
        <w:ind w:left="2113" w:hanging="425"/>
      </w:pPr>
      <w:rPr>
        <w:rFonts w:ascii="Calibri" w:eastAsia="Calibri" w:hAnsi="Calibri" w:cs="Calibri" w:hint="default"/>
        <w:spacing w:val="-1"/>
        <w:w w:val="100"/>
        <w:sz w:val="24"/>
        <w:szCs w:val="24"/>
        <w:lang w:val="en-GB" w:eastAsia="en-US" w:bidi="ar-SA"/>
      </w:rPr>
    </w:lvl>
    <w:lvl w:ilvl="1" w:tplc="E05472C2">
      <w:numFmt w:val="bullet"/>
      <w:lvlText w:val="•"/>
      <w:lvlJc w:val="left"/>
      <w:pPr>
        <w:ind w:left="3052" w:hanging="425"/>
      </w:pPr>
      <w:rPr>
        <w:rFonts w:hint="default"/>
        <w:lang w:val="en-GB" w:eastAsia="en-US" w:bidi="ar-SA"/>
      </w:rPr>
    </w:lvl>
    <w:lvl w:ilvl="2" w:tplc="15F6EF3E">
      <w:numFmt w:val="bullet"/>
      <w:lvlText w:val="•"/>
      <w:lvlJc w:val="left"/>
      <w:pPr>
        <w:ind w:left="3985" w:hanging="425"/>
      </w:pPr>
      <w:rPr>
        <w:rFonts w:hint="default"/>
        <w:lang w:val="en-GB" w:eastAsia="en-US" w:bidi="ar-SA"/>
      </w:rPr>
    </w:lvl>
    <w:lvl w:ilvl="3" w:tplc="BF5847CA">
      <w:numFmt w:val="bullet"/>
      <w:lvlText w:val="•"/>
      <w:lvlJc w:val="left"/>
      <w:pPr>
        <w:ind w:left="4917" w:hanging="425"/>
      </w:pPr>
      <w:rPr>
        <w:rFonts w:hint="default"/>
        <w:lang w:val="en-GB" w:eastAsia="en-US" w:bidi="ar-SA"/>
      </w:rPr>
    </w:lvl>
    <w:lvl w:ilvl="4" w:tplc="925C5728">
      <w:numFmt w:val="bullet"/>
      <w:lvlText w:val="•"/>
      <w:lvlJc w:val="left"/>
      <w:pPr>
        <w:ind w:left="5850" w:hanging="425"/>
      </w:pPr>
      <w:rPr>
        <w:rFonts w:hint="default"/>
        <w:lang w:val="en-GB" w:eastAsia="en-US" w:bidi="ar-SA"/>
      </w:rPr>
    </w:lvl>
    <w:lvl w:ilvl="5" w:tplc="EC644E5A">
      <w:numFmt w:val="bullet"/>
      <w:lvlText w:val="•"/>
      <w:lvlJc w:val="left"/>
      <w:pPr>
        <w:ind w:left="6783" w:hanging="425"/>
      </w:pPr>
      <w:rPr>
        <w:rFonts w:hint="default"/>
        <w:lang w:val="en-GB" w:eastAsia="en-US" w:bidi="ar-SA"/>
      </w:rPr>
    </w:lvl>
    <w:lvl w:ilvl="6" w:tplc="642EBE5A">
      <w:numFmt w:val="bullet"/>
      <w:lvlText w:val="•"/>
      <w:lvlJc w:val="left"/>
      <w:pPr>
        <w:ind w:left="7715" w:hanging="425"/>
      </w:pPr>
      <w:rPr>
        <w:rFonts w:hint="default"/>
        <w:lang w:val="en-GB" w:eastAsia="en-US" w:bidi="ar-SA"/>
      </w:rPr>
    </w:lvl>
    <w:lvl w:ilvl="7" w:tplc="34064210">
      <w:numFmt w:val="bullet"/>
      <w:lvlText w:val="•"/>
      <w:lvlJc w:val="left"/>
      <w:pPr>
        <w:ind w:left="8648" w:hanging="425"/>
      </w:pPr>
      <w:rPr>
        <w:rFonts w:hint="default"/>
        <w:lang w:val="en-GB" w:eastAsia="en-US" w:bidi="ar-SA"/>
      </w:rPr>
    </w:lvl>
    <w:lvl w:ilvl="8" w:tplc="BCF45DDA">
      <w:numFmt w:val="bullet"/>
      <w:lvlText w:val="•"/>
      <w:lvlJc w:val="left"/>
      <w:pPr>
        <w:ind w:left="9581" w:hanging="425"/>
      </w:pPr>
      <w:rPr>
        <w:rFonts w:hint="default"/>
        <w:lang w:val="en-GB" w:eastAsia="en-US" w:bidi="ar-SA"/>
      </w:rPr>
    </w:lvl>
  </w:abstractNum>
  <w:abstractNum w:abstractNumId="15" w15:restartNumberingAfterBreak="0">
    <w:nsid w:val="702A56E6"/>
    <w:multiLevelType w:val="hybridMultilevel"/>
    <w:tmpl w:val="08DE9C74"/>
    <w:lvl w:ilvl="0" w:tplc="CE62333C">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D42DCB"/>
    <w:multiLevelType w:val="hybridMultilevel"/>
    <w:tmpl w:val="27902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745B2"/>
    <w:multiLevelType w:val="hybridMultilevel"/>
    <w:tmpl w:val="2780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566CB"/>
    <w:multiLevelType w:val="hybridMultilevel"/>
    <w:tmpl w:val="438A8D06"/>
    <w:lvl w:ilvl="0" w:tplc="991C55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9906712">
    <w:abstractNumId w:val="9"/>
  </w:num>
  <w:num w:numId="2" w16cid:durableId="898128501">
    <w:abstractNumId w:val="11"/>
  </w:num>
  <w:num w:numId="3" w16cid:durableId="1468085977">
    <w:abstractNumId w:val="14"/>
  </w:num>
  <w:num w:numId="4" w16cid:durableId="439421542">
    <w:abstractNumId w:val="2"/>
  </w:num>
  <w:num w:numId="5" w16cid:durableId="1095858273">
    <w:abstractNumId w:val="1"/>
  </w:num>
  <w:num w:numId="6" w16cid:durableId="1896887477">
    <w:abstractNumId w:val="4"/>
  </w:num>
  <w:num w:numId="7" w16cid:durableId="1117606638">
    <w:abstractNumId w:val="18"/>
  </w:num>
  <w:num w:numId="8" w16cid:durableId="452332272">
    <w:abstractNumId w:val="3"/>
  </w:num>
  <w:num w:numId="9" w16cid:durableId="637761249">
    <w:abstractNumId w:val="8"/>
  </w:num>
  <w:num w:numId="10" w16cid:durableId="1371877537">
    <w:abstractNumId w:val="7"/>
  </w:num>
  <w:num w:numId="11" w16cid:durableId="2105029632">
    <w:abstractNumId w:val="0"/>
  </w:num>
  <w:num w:numId="12" w16cid:durableId="498689623">
    <w:abstractNumId w:val="5"/>
  </w:num>
  <w:num w:numId="13" w16cid:durableId="491801907">
    <w:abstractNumId w:val="12"/>
  </w:num>
  <w:num w:numId="14" w16cid:durableId="899905901">
    <w:abstractNumId w:val="6"/>
  </w:num>
  <w:num w:numId="15" w16cid:durableId="1505894266">
    <w:abstractNumId w:val="17"/>
  </w:num>
  <w:num w:numId="16" w16cid:durableId="491608835">
    <w:abstractNumId w:val="16"/>
  </w:num>
  <w:num w:numId="17" w16cid:durableId="539242939">
    <w:abstractNumId w:val="15"/>
  </w:num>
  <w:num w:numId="18" w16cid:durableId="1396856812">
    <w:abstractNumId w:val="13"/>
  </w:num>
  <w:num w:numId="19" w16cid:durableId="1121874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0F"/>
    <w:rsid w:val="0002709C"/>
    <w:rsid w:val="000420D2"/>
    <w:rsid w:val="000423C9"/>
    <w:rsid w:val="00045760"/>
    <w:rsid w:val="00050365"/>
    <w:rsid w:val="00055739"/>
    <w:rsid w:val="0006438A"/>
    <w:rsid w:val="00081257"/>
    <w:rsid w:val="00082414"/>
    <w:rsid w:val="000A07CB"/>
    <w:rsid w:val="000A155A"/>
    <w:rsid w:val="000A750A"/>
    <w:rsid w:val="000B664A"/>
    <w:rsid w:val="000B6E97"/>
    <w:rsid w:val="00102F66"/>
    <w:rsid w:val="00106430"/>
    <w:rsid w:val="00121298"/>
    <w:rsid w:val="00124388"/>
    <w:rsid w:val="00124B38"/>
    <w:rsid w:val="001274F3"/>
    <w:rsid w:val="00145599"/>
    <w:rsid w:val="001548B7"/>
    <w:rsid w:val="00163B8B"/>
    <w:rsid w:val="00165917"/>
    <w:rsid w:val="001741D8"/>
    <w:rsid w:val="00183972"/>
    <w:rsid w:val="0018789C"/>
    <w:rsid w:val="00193D77"/>
    <w:rsid w:val="00196B72"/>
    <w:rsid w:val="001A04F2"/>
    <w:rsid w:val="001B400B"/>
    <w:rsid w:val="001C4474"/>
    <w:rsid w:val="001D0183"/>
    <w:rsid w:val="001E5559"/>
    <w:rsid w:val="001F032D"/>
    <w:rsid w:val="001F15E3"/>
    <w:rsid w:val="001F1F1B"/>
    <w:rsid w:val="001F3A18"/>
    <w:rsid w:val="001F3EA6"/>
    <w:rsid w:val="002001B7"/>
    <w:rsid w:val="002067A5"/>
    <w:rsid w:val="00207DC1"/>
    <w:rsid w:val="002232BB"/>
    <w:rsid w:val="0022505F"/>
    <w:rsid w:val="0027247C"/>
    <w:rsid w:val="00282587"/>
    <w:rsid w:val="00283A69"/>
    <w:rsid w:val="00290B0A"/>
    <w:rsid w:val="00293077"/>
    <w:rsid w:val="002D3FBB"/>
    <w:rsid w:val="002F233C"/>
    <w:rsid w:val="0030666A"/>
    <w:rsid w:val="003134D4"/>
    <w:rsid w:val="00317626"/>
    <w:rsid w:val="00321CAB"/>
    <w:rsid w:val="00346FA8"/>
    <w:rsid w:val="003513BA"/>
    <w:rsid w:val="00351A10"/>
    <w:rsid w:val="00360F78"/>
    <w:rsid w:val="003618BE"/>
    <w:rsid w:val="00362065"/>
    <w:rsid w:val="00363A53"/>
    <w:rsid w:val="00367FA4"/>
    <w:rsid w:val="003875CA"/>
    <w:rsid w:val="003959E7"/>
    <w:rsid w:val="003A38A9"/>
    <w:rsid w:val="003C59AA"/>
    <w:rsid w:val="003C69D8"/>
    <w:rsid w:val="003D055D"/>
    <w:rsid w:val="003E6A07"/>
    <w:rsid w:val="00413311"/>
    <w:rsid w:val="00434522"/>
    <w:rsid w:val="00477324"/>
    <w:rsid w:val="00477892"/>
    <w:rsid w:val="004954E1"/>
    <w:rsid w:val="004D47A4"/>
    <w:rsid w:val="00504B34"/>
    <w:rsid w:val="00511DAF"/>
    <w:rsid w:val="00514F0C"/>
    <w:rsid w:val="00525947"/>
    <w:rsid w:val="0052661C"/>
    <w:rsid w:val="0055113F"/>
    <w:rsid w:val="00551E5B"/>
    <w:rsid w:val="00554962"/>
    <w:rsid w:val="00580817"/>
    <w:rsid w:val="00583D0A"/>
    <w:rsid w:val="005970DA"/>
    <w:rsid w:val="005B1EAC"/>
    <w:rsid w:val="005B3A19"/>
    <w:rsid w:val="005B48C1"/>
    <w:rsid w:val="005B5557"/>
    <w:rsid w:val="005F3FC8"/>
    <w:rsid w:val="00625985"/>
    <w:rsid w:val="0063628A"/>
    <w:rsid w:val="00641DD4"/>
    <w:rsid w:val="00647861"/>
    <w:rsid w:val="006516F1"/>
    <w:rsid w:val="006775F0"/>
    <w:rsid w:val="00680B6A"/>
    <w:rsid w:val="006B0074"/>
    <w:rsid w:val="006D1BC4"/>
    <w:rsid w:val="006E7555"/>
    <w:rsid w:val="00707342"/>
    <w:rsid w:val="00716A80"/>
    <w:rsid w:val="00724A92"/>
    <w:rsid w:val="007922D7"/>
    <w:rsid w:val="00792E37"/>
    <w:rsid w:val="007A3248"/>
    <w:rsid w:val="007A46BD"/>
    <w:rsid w:val="007B7165"/>
    <w:rsid w:val="007D0375"/>
    <w:rsid w:val="007E13EB"/>
    <w:rsid w:val="00811DE4"/>
    <w:rsid w:val="0081617D"/>
    <w:rsid w:val="008207C6"/>
    <w:rsid w:val="0084050F"/>
    <w:rsid w:val="00885A04"/>
    <w:rsid w:val="008A4032"/>
    <w:rsid w:val="008D0B77"/>
    <w:rsid w:val="008E170A"/>
    <w:rsid w:val="008E4BB3"/>
    <w:rsid w:val="009100D4"/>
    <w:rsid w:val="00912C7C"/>
    <w:rsid w:val="009637AC"/>
    <w:rsid w:val="00966143"/>
    <w:rsid w:val="0099158E"/>
    <w:rsid w:val="00997AF7"/>
    <w:rsid w:val="009A562B"/>
    <w:rsid w:val="009A7A88"/>
    <w:rsid w:val="009C6375"/>
    <w:rsid w:val="009C7FCC"/>
    <w:rsid w:val="009D06AF"/>
    <w:rsid w:val="009D61A5"/>
    <w:rsid w:val="009E2DA7"/>
    <w:rsid w:val="009F1427"/>
    <w:rsid w:val="009F3DC3"/>
    <w:rsid w:val="009F50B4"/>
    <w:rsid w:val="00A32576"/>
    <w:rsid w:val="00A4358D"/>
    <w:rsid w:val="00A5507C"/>
    <w:rsid w:val="00A57346"/>
    <w:rsid w:val="00A65F63"/>
    <w:rsid w:val="00A769E0"/>
    <w:rsid w:val="00A86455"/>
    <w:rsid w:val="00A93D35"/>
    <w:rsid w:val="00AA61D3"/>
    <w:rsid w:val="00AB4C8C"/>
    <w:rsid w:val="00AC0D46"/>
    <w:rsid w:val="00AF24E2"/>
    <w:rsid w:val="00AF70F6"/>
    <w:rsid w:val="00B028A9"/>
    <w:rsid w:val="00B04012"/>
    <w:rsid w:val="00B2331A"/>
    <w:rsid w:val="00B25CD9"/>
    <w:rsid w:val="00B33F93"/>
    <w:rsid w:val="00B36F77"/>
    <w:rsid w:val="00B730A7"/>
    <w:rsid w:val="00BB03E4"/>
    <w:rsid w:val="00BC119B"/>
    <w:rsid w:val="00BC271E"/>
    <w:rsid w:val="00BE5287"/>
    <w:rsid w:val="00BF0470"/>
    <w:rsid w:val="00BF226D"/>
    <w:rsid w:val="00BF480C"/>
    <w:rsid w:val="00C22CC7"/>
    <w:rsid w:val="00C355A6"/>
    <w:rsid w:val="00C40AD3"/>
    <w:rsid w:val="00C64817"/>
    <w:rsid w:val="00C71731"/>
    <w:rsid w:val="00C71807"/>
    <w:rsid w:val="00C778E0"/>
    <w:rsid w:val="00C86DFC"/>
    <w:rsid w:val="00C90575"/>
    <w:rsid w:val="00C909FC"/>
    <w:rsid w:val="00C929DA"/>
    <w:rsid w:val="00CA00D2"/>
    <w:rsid w:val="00CA4FCE"/>
    <w:rsid w:val="00CA747D"/>
    <w:rsid w:val="00CC3390"/>
    <w:rsid w:val="00CD51A2"/>
    <w:rsid w:val="00CE0B41"/>
    <w:rsid w:val="00CF05CF"/>
    <w:rsid w:val="00D23BC3"/>
    <w:rsid w:val="00D76528"/>
    <w:rsid w:val="00D8082E"/>
    <w:rsid w:val="00DB1692"/>
    <w:rsid w:val="00DC4DD9"/>
    <w:rsid w:val="00DC5351"/>
    <w:rsid w:val="00DD4560"/>
    <w:rsid w:val="00DF387E"/>
    <w:rsid w:val="00E40B37"/>
    <w:rsid w:val="00E42C87"/>
    <w:rsid w:val="00E44528"/>
    <w:rsid w:val="00E464A6"/>
    <w:rsid w:val="00E47C21"/>
    <w:rsid w:val="00E77895"/>
    <w:rsid w:val="00E83095"/>
    <w:rsid w:val="00E8324A"/>
    <w:rsid w:val="00E84E1F"/>
    <w:rsid w:val="00E92AB0"/>
    <w:rsid w:val="00EA03DF"/>
    <w:rsid w:val="00EC50B6"/>
    <w:rsid w:val="00EE14A4"/>
    <w:rsid w:val="00EE35F8"/>
    <w:rsid w:val="00EE3FAF"/>
    <w:rsid w:val="00EE7000"/>
    <w:rsid w:val="00F00A55"/>
    <w:rsid w:val="00F06BFA"/>
    <w:rsid w:val="00F40ABA"/>
    <w:rsid w:val="00F60245"/>
    <w:rsid w:val="00F65291"/>
    <w:rsid w:val="00F74AEF"/>
    <w:rsid w:val="00FA3476"/>
    <w:rsid w:val="00FB54DB"/>
    <w:rsid w:val="00FC1C8C"/>
    <w:rsid w:val="00FC7674"/>
    <w:rsid w:val="00FD120E"/>
    <w:rsid w:val="00FE28C1"/>
    <w:rsid w:val="00FF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1B7A6"/>
  <w15:docId w15:val="{72A828E1-4988-4A49-82E5-04D6947B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7C"/>
    <w:rPr>
      <w:rFonts w:ascii="Calibri" w:eastAsia="Calibri" w:hAnsi="Calibri" w:cs="Calibri"/>
      <w:lang w:val="en-GB"/>
    </w:rPr>
  </w:style>
  <w:style w:type="paragraph" w:styleId="Heading1">
    <w:name w:val="heading 1"/>
    <w:basedOn w:val="Normal"/>
    <w:autoRedefine/>
    <w:uiPriority w:val="9"/>
    <w:qFormat/>
    <w:rsid w:val="00F60245"/>
    <w:pPr>
      <w:spacing w:before="100" w:beforeAutospacing="1" w:after="120"/>
      <w:outlineLvl w:val="0"/>
    </w:pPr>
    <w:rPr>
      <w:b/>
      <w:bCs/>
      <w:sz w:val="44"/>
      <w:szCs w:val="44"/>
    </w:rPr>
  </w:style>
  <w:style w:type="paragraph" w:styleId="Heading2">
    <w:name w:val="heading 2"/>
    <w:basedOn w:val="Normal"/>
    <w:uiPriority w:val="9"/>
    <w:unhideWhenUsed/>
    <w:qFormat/>
    <w:rsid w:val="00C778E0"/>
    <w:pPr>
      <w:spacing w:after="120"/>
      <w:outlineLvl w:val="1"/>
    </w:pPr>
    <w:rPr>
      <w:b/>
      <w:bCs/>
      <w:sz w:val="28"/>
      <w:szCs w:val="28"/>
    </w:rPr>
  </w:style>
  <w:style w:type="paragraph" w:styleId="Heading3">
    <w:name w:val="heading 3"/>
    <w:basedOn w:val="Normal"/>
    <w:uiPriority w:val="9"/>
    <w:unhideWhenUsed/>
    <w:qFormat/>
    <w:rsid w:val="00AF70F6"/>
    <w:pPr>
      <w:spacing w:after="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3476"/>
    <w:pPr>
      <w:spacing w:after="120" w:line="276" w:lineRule="auto"/>
    </w:pPr>
    <w:rPr>
      <w:sz w:val="24"/>
      <w:szCs w:val="24"/>
    </w:rPr>
  </w:style>
  <w:style w:type="paragraph" w:styleId="Title">
    <w:name w:val="Title"/>
    <w:basedOn w:val="Normal"/>
    <w:uiPriority w:val="10"/>
    <w:qFormat/>
    <w:pPr>
      <w:spacing w:before="42"/>
      <w:ind w:left="812" w:right="1277"/>
      <w:jc w:val="center"/>
    </w:pPr>
    <w:rPr>
      <w:b/>
      <w:bCs/>
      <w:sz w:val="56"/>
      <w:szCs w:val="56"/>
    </w:rPr>
  </w:style>
  <w:style w:type="paragraph" w:styleId="ListParagraph">
    <w:name w:val="List Paragraph"/>
    <w:basedOn w:val="BodyText"/>
    <w:uiPriority w:val="1"/>
    <w:qFormat/>
    <w:rsid w:val="00AF70F6"/>
    <w:pPr>
      <w:numPr>
        <w:numId w:val="17"/>
      </w:numPr>
      <w:spacing w:after="0"/>
    </w:pPr>
  </w:style>
  <w:style w:type="paragraph" w:customStyle="1" w:styleId="TableParagraph">
    <w:name w:val="Table Paragraph"/>
    <w:basedOn w:val="Normal"/>
    <w:uiPriority w:val="1"/>
    <w:qFormat/>
    <w:pPr>
      <w:spacing w:before="2"/>
      <w:ind w:left="107"/>
    </w:pPr>
  </w:style>
  <w:style w:type="paragraph" w:styleId="BalloonText">
    <w:name w:val="Balloon Text"/>
    <w:basedOn w:val="Normal"/>
    <w:link w:val="BalloonTextChar"/>
    <w:uiPriority w:val="99"/>
    <w:semiHidden/>
    <w:unhideWhenUsed/>
    <w:rsid w:val="00360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78"/>
    <w:rPr>
      <w:rFonts w:ascii="Segoe UI" w:eastAsia="Calibri" w:hAnsi="Segoe UI" w:cs="Segoe UI"/>
      <w:sz w:val="18"/>
      <w:szCs w:val="18"/>
      <w:lang w:val="en-GB"/>
    </w:rPr>
  </w:style>
  <w:style w:type="paragraph" w:styleId="Header">
    <w:name w:val="header"/>
    <w:basedOn w:val="Normal"/>
    <w:link w:val="HeaderChar"/>
    <w:uiPriority w:val="99"/>
    <w:unhideWhenUsed/>
    <w:rsid w:val="00360F78"/>
    <w:pPr>
      <w:tabs>
        <w:tab w:val="center" w:pos="4513"/>
        <w:tab w:val="right" w:pos="9026"/>
      </w:tabs>
    </w:pPr>
  </w:style>
  <w:style w:type="character" w:customStyle="1" w:styleId="HeaderChar">
    <w:name w:val="Header Char"/>
    <w:basedOn w:val="DefaultParagraphFont"/>
    <w:link w:val="Header"/>
    <w:uiPriority w:val="99"/>
    <w:rsid w:val="00360F78"/>
    <w:rPr>
      <w:rFonts w:ascii="Calibri" w:eastAsia="Calibri" w:hAnsi="Calibri" w:cs="Calibri"/>
      <w:lang w:val="en-GB"/>
    </w:rPr>
  </w:style>
  <w:style w:type="paragraph" w:styleId="Footer">
    <w:name w:val="footer"/>
    <w:basedOn w:val="Normal"/>
    <w:link w:val="FooterChar"/>
    <w:uiPriority w:val="99"/>
    <w:unhideWhenUsed/>
    <w:rsid w:val="00360F78"/>
    <w:pPr>
      <w:tabs>
        <w:tab w:val="center" w:pos="4513"/>
        <w:tab w:val="right" w:pos="9026"/>
      </w:tabs>
    </w:pPr>
  </w:style>
  <w:style w:type="character" w:customStyle="1" w:styleId="FooterChar">
    <w:name w:val="Footer Char"/>
    <w:basedOn w:val="DefaultParagraphFont"/>
    <w:link w:val="Footer"/>
    <w:uiPriority w:val="99"/>
    <w:rsid w:val="00360F78"/>
    <w:rPr>
      <w:rFonts w:ascii="Calibri" w:eastAsia="Calibri" w:hAnsi="Calibri" w:cs="Calibri"/>
      <w:lang w:val="en-GB"/>
    </w:rPr>
  </w:style>
  <w:style w:type="character" w:styleId="CommentReference">
    <w:name w:val="annotation reference"/>
    <w:basedOn w:val="DefaultParagraphFont"/>
    <w:uiPriority w:val="99"/>
    <w:semiHidden/>
    <w:unhideWhenUsed/>
    <w:rsid w:val="003134D4"/>
    <w:rPr>
      <w:sz w:val="16"/>
      <w:szCs w:val="16"/>
    </w:rPr>
  </w:style>
  <w:style w:type="paragraph" w:styleId="CommentText">
    <w:name w:val="annotation text"/>
    <w:basedOn w:val="Normal"/>
    <w:link w:val="CommentTextChar"/>
    <w:uiPriority w:val="99"/>
    <w:semiHidden/>
    <w:unhideWhenUsed/>
    <w:rsid w:val="003134D4"/>
    <w:rPr>
      <w:sz w:val="20"/>
      <w:szCs w:val="20"/>
    </w:rPr>
  </w:style>
  <w:style w:type="character" w:customStyle="1" w:styleId="CommentTextChar">
    <w:name w:val="Comment Text Char"/>
    <w:basedOn w:val="DefaultParagraphFont"/>
    <w:link w:val="CommentText"/>
    <w:uiPriority w:val="99"/>
    <w:semiHidden/>
    <w:rsid w:val="003134D4"/>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134D4"/>
    <w:rPr>
      <w:b/>
      <w:bCs/>
    </w:rPr>
  </w:style>
  <w:style w:type="character" w:customStyle="1" w:styleId="CommentSubjectChar">
    <w:name w:val="Comment Subject Char"/>
    <w:basedOn w:val="CommentTextChar"/>
    <w:link w:val="CommentSubject"/>
    <w:uiPriority w:val="99"/>
    <w:semiHidden/>
    <w:rsid w:val="003134D4"/>
    <w:rPr>
      <w:rFonts w:ascii="Calibri" w:eastAsia="Calibri" w:hAnsi="Calibri" w:cs="Calibri"/>
      <w:b/>
      <w:bCs/>
      <w:sz w:val="20"/>
      <w:szCs w:val="20"/>
      <w:lang w:val="en-GB"/>
    </w:rPr>
  </w:style>
  <w:style w:type="character" w:styleId="Hyperlink">
    <w:name w:val="Hyperlink"/>
    <w:basedOn w:val="DefaultParagraphFont"/>
    <w:uiPriority w:val="99"/>
    <w:unhideWhenUsed/>
    <w:rsid w:val="003A38A9"/>
    <w:rPr>
      <w:color w:val="0000FF"/>
      <w:u w:val="single"/>
    </w:rPr>
  </w:style>
  <w:style w:type="character" w:styleId="UnresolvedMention">
    <w:name w:val="Unresolved Mention"/>
    <w:basedOn w:val="DefaultParagraphFont"/>
    <w:uiPriority w:val="99"/>
    <w:semiHidden/>
    <w:unhideWhenUsed/>
    <w:rsid w:val="00997AF7"/>
    <w:rPr>
      <w:color w:val="605E5C"/>
      <w:shd w:val="clear" w:color="auto" w:fill="E1DFDD"/>
    </w:rPr>
  </w:style>
  <w:style w:type="table" w:styleId="TableGrid">
    <w:name w:val="Table Grid"/>
    <w:basedOn w:val="TableNormal"/>
    <w:uiPriority w:val="59"/>
    <w:rsid w:val="00045760"/>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F3EA6"/>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guidance/teaching-and-learning/ukps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ac.uk/learning-teaching/go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ance-he.ac.uk/guidance/teaching-and-learning/ukps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guidance/teaching-and-learning/ukps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4B10CA6404474A8D8CA9F947250C8E" ma:contentTypeVersion="10" ma:contentTypeDescription="Create a new document." ma:contentTypeScope="" ma:versionID="04ff204984bc4d2d101d3850b09052e1">
  <xsd:schema xmlns:xsd="http://www.w3.org/2001/XMLSchema" xmlns:xs="http://www.w3.org/2001/XMLSchema" xmlns:p="http://schemas.microsoft.com/office/2006/metadata/properties" xmlns:ns2="22dcfbc2-d824-4860-bd92-c5bc66950094" xmlns:ns3="7606d9c1-0464-425a-89a4-667d1d9303bb" targetNamespace="http://schemas.microsoft.com/office/2006/metadata/properties" ma:root="true" ma:fieldsID="f49b2e636868a3986757b38195c08cc5" ns2:_="" ns3:_="">
    <xsd:import namespace="22dcfbc2-d824-4860-bd92-c5bc66950094"/>
    <xsd:import namespace="7606d9c1-0464-425a-89a4-667d1d9303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fbc2-d824-4860-bd92-c5bc66950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6d9c1-0464-425a-89a4-667d1d9303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D3BE2-A3ED-437F-886A-5BB504C9DD16}">
  <ds:schemaRefs>
    <ds:schemaRef ds:uri="http://schemas.openxmlformats.org/officeDocument/2006/bibliography"/>
  </ds:schemaRefs>
</ds:datastoreItem>
</file>

<file path=customXml/itemProps2.xml><?xml version="1.0" encoding="utf-8"?>
<ds:datastoreItem xmlns:ds="http://schemas.openxmlformats.org/officeDocument/2006/customXml" ds:itemID="{8CB9E26B-1A28-4324-A25C-18602A1AFC12}">
  <ds:schemaRefs>
    <ds:schemaRef ds:uri="http://schemas.microsoft.com/sharepoint/v3/contenttype/forms"/>
  </ds:schemaRefs>
</ds:datastoreItem>
</file>

<file path=customXml/itemProps3.xml><?xml version="1.0" encoding="utf-8"?>
<ds:datastoreItem xmlns:ds="http://schemas.openxmlformats.org/officeDocument/2006/customXml" ds:itemID="{F66C718D-2493-4564-86A5-18F6627E23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9BBD3-8064-4937-B0E7-0B64E85BD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fbc2-d824-4860-bd92-c5bc66950094"/>
    <ds:schemaRef ds:uri="7606d9c1-0464-425a-89a4-667d1d93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Links>
    <vt:vector size="24" baseType="variant">
      <vt:variant>
        <vt:i4>196677</vt:i4>
      </vt:variant>
      <vt:variant>
        <vt:i4>9</vt:i4>
      </vt:variant>
      <vt:variant>
        <vt:i4>0</vt:i4>
      </vt:variant>
      <vt:variant>
        <vt:i4>5</vt:i4>
      </vt:variant>
      <vt:variant>
        <vt:lpwstr>https://www.gre.ac.uk/learning-teaching/gold</vt:lpwstr>
      </vt:variant>
      <vt:variant>
        <vt:lpwstr/>
      </vt:variant>
      <vt:variant>
        <vt:i4>1572944</vt:i4>
      </vt:variant>
      <vt:variant>
        <vt:i4>6</vt:i4>
      </vt:variant>
      <vt:variant>
        <vt:i4>0</vt:i4>
      </vt:variant>
      <vt:variant>
        <vt:i4>5</vt:i4>
      </vt:variant>
      <vt:variant>
        <vt:lpwstr>http://www.heacademy.ac.uk/ukpsf</vt:lpwstr>
      </vt:variant>
      <vt:variant>
        <vt:lpwstr/>
      </vt:variant>
      <vt:variant>
        <vt:i4>1572944</vt:i4>
      </vt:variant>
      <vt:variant>
        <vt:i4>3</vt:i4>
      </vt:variant>
      <vt:variant>
        <vt:i4>0</vt:i4>
      </vt:variant>
      <vt:variant>
        <vt:i4>5</vt:i4>
      </vt:variant>
      <vt:variant>
        <vt:lpwstr>http://www.heacademy.ac.uk/ukpsf</vt:lpwstr>
      </vt:variant>
      <vt:variant>
        <vt:lpwstr/>
      </vt:variant>
      <vt:variant>
        <vt:i4>196677</vt:i4>
      </vt:variant>
      <vt:variant>
        <vt:i4>0</vt:i4>
      </vt:variant>
      <vt:variant>
        <vt:i4>0</vt:i4>
      </vt:variant>
      <vt:variant>
        <vt:i4>5</vt:i4>
      </vt:variant>
      <vt:variant>
        <vt:lpwstr>https://www.gre.ac.uk/learning-teaching/gold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Trudi Knight</cp:lastModifiedBy>
  <cp:revision>6</cp:revision>
  <cp:lastPrinted>2020-09-16T11:56:00Z</cp:lastPrinted>
  <dcterms:created xsi:type="dcterms:W3CDTF">2021-08-31T10:56:00Z</dcterms:created>
  <dcterms:modified xsi:type="dcterms:W3CDTF">2023-11-22T15:55:00Z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2020-09-09T00:00:00Z</vt:filetime>
  </property>
  <property fmtid="{D5CDD505-2E9C-101B-9397-08002B2CF9AE}" pid="5" name="ContentTypeId">
    <vt:lpwstr>0x010100C34B10CA6404474A8D8CA9F947250C8E</vt:lpwstr>
  </property>
</Properties>
</file>